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3D022" w14:textId="77777777" w:rsidR="004348CF" w:rsidRDefault="004348CF" w:rsidP="004348CF">
      <w:pPr>
        <w:pStyle w:val="Standard"/>
        <w:spacing w:before="100" w:after="100"/>
      </w:pPr>
      <w:r>
        <w:rPr>
          <w:rStyle w:val="NoneA"/>
          <w:noProof/>
        </w:rPr>
        <w:drawing>
          <wp:inline distT="0" distB="0" distL="0" distR="0" wp14:anchorId="0C81F615" wp14:editId="70CA36E1">
            <wp:extent cx="1372898" cy="1447807"/>
            <wp:effectExtent l="0" t="0" r="0" b="0"/>
            <wp:docPr id="1073741825" name="officeArt object" descr="Une image contenant Police, text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5" name="Une image contenant Police, texte, Graphique, conceptionDescription générée automatiquement" descr="Une image contenant Police, texte, Graphique, conceptionDescription générée automatiquement"/>
                    <pic:cNvPicPr>
                      <a:picLocks noChangeAspect="1"/>
                    </pic:cNvPicPr>
                  </pic:nvPicPr>
                  <pic:blipFill>
                    <a:blip r:embed="rId7"/>
                    <a:stretch>
                      <a:fillRect/>
                    </a:stretch>
                  </pic:blipFill>
                  <pic:spPr>
                    <a:xfrm>
                      <a:off x="0" y="0"/>
                      <a:ext cx="1372898" cy="1447807"/>
                    </a:xfrm>
                    <a:prstGeom prst="rect">
                      <a:avLst/>
                    </a:prstGeom>
                    <a:ln w="12700" cap="flat">
                      <a:noFill/>
                      <a:miter lim="400000"/>
                    </a:ln>
                    <a:effectLst/>
                  </pic:spPr>
                </pic:pic>
              </a:graphicData>
            </a:graphic>
          </wp:inline>
        </w:drawing>
      </w:r>
    </w:p>
    <w:p w14:paraId="37145A54" w14:textId="77777777" w:rsidR="004348CF" w:rsidRDefault="004348CF" w:rsidP="004348CF">
      <w:pPr>
        <w:pStyle w:val="Standard"/>
        <w:spacing w:before="100" w:after="100"/>
        <w:jc w:val="center"/>
        <w:rPr>
          <w:rFonts w:ascii="Arial Unicode MS" w:hAnsi="Arial Unicode MS"/>
          <w:sz w:val="44"/>
          <w:szCs w:val="44"/>
          <w:lang w:val="it-IT"/>
        </w:rPr>
      </w:pPr>
    </w:p>
    <w:p w14:paraId="22DA2847" w14:textId="77777777" w:rsidR="004348CF" w:rsidRDefault="004348CF" w:rsidP="004348CF">
      <w:pPr>
        <w:pStyle w:val="Standard"/>
        <w:spacing w:before="100" w:after="100"/>
        <w:jc w:val="center"/>
        <w:rPr>
          <w:rFonts w:ascii="Arial Unicode MS" w:hAnsi="Arial Unicode MS"/>
          <w:sz w:val="44"/>
          <w:szCs w:val="44"/>
          <w:lang w:val="it-IT"/>
        </w:rPr>
      </w:pPr>
    </w:p>
    <w:p w14:paraId="2647E484" w14:textId="77777777" w:rsidR="004348CF" w:rsidRDefault="004348CF" w:rsidP="004348CF">
      <w:pPr>
        <w:pStyle w:val="Standard"/>
        <w:spacing w:before="100" w:after="100"/>
        <w:jc w:val="center"/>
        <w:rPr>
          <w:rFonts w:ascii="Arial Unicode MS" w:hAnsi="Arial Unicode MS"/>
          <w:sz w:val="44"/>
          <w:szCs w:val="44"/>
          <w:lang w:val="it-IT"/>
        </w:rPr>
      </w:pPr>
    </w:p>
    <w:p w14:paraId="2F1662B0" w14:textId="77777777" w:rsidR="004348CF" w:rsidRDefault="004348CF" w:rsidP="004348CF">
      <w:pPr>
        <w:pStyle w:val="Standard"/>
        <w:spacing w:before="100" w:after="100"/>
        <w:jc w:val="center"/>
      </w:pPr>
      <w:r>
        <w:rPr>
          <w:b/>
          <w:bCs/>
          <w:sz w:val="44"/>
          <w:szCs w:val="44"/>
        </w:rPr>
        <w:t>Appel à communications et à sessions</w:t>
      </w:r>
    </w:p>
    <w:p w14:paraId="08D4BF66" w14:textId="77777777" w:rsidR="004348CF" w:rsidRDefault="004348CF" w:rsidP="004348CF">
      <w:pPr>
        <w:pStyle w:val="Standard"/>
        <w:spacing w:before="100" w:after="100"/>
        <w:jc w:val="center"/>
        <w:rPr>
          <w:rFonts w:ascii="Arial Unicode MS" w:hAnsi="Arial Unicode MS"/>
          <w:sz w:val="44"/>
          <w:szCs w:val="44"/>
        </w:rPr>
      </w:pPr>
      <w:r>
        <w:rPr>
          <w:sz w:val="44"/>
          <w:szCs w:val="44"/>
        </w:rPr>
        <w:t>/</w:t>
      </w:r>
    </w:p>
    <w:p w14:paraId="64BF6E24" w14:textId="1F96BFFB" w:rsidR="004348CF" w:rsidRDefault="004348CF" w:rsidP="004348CF">
      <w:pPr>
        <w:pStyle w:val="Standard"/>
        <w:spacing w:before="100" w:after="100"/>
        <w:jc w:val="center"/>
      </w:pPr>
      <w:r>
        <w:rPr>
          <w:b/>
          <w:bCs/>
          <w:sz w:val="44"/>
          <w:szCs w:val="44"/>
        </w:rPr>
        <w:t>Onzième Convention Internationale d’Histoire et des Cultures de l’Alimentation</w:t>
      </w:r>
    </w:p>
    <w:p w14:paraId="1EF13CDD" w14:textId="3CCEC180" w:rsidR="004348CF" w:rsidRDefault="004348CF" w:rsidP="004348CF">
      <w:pPr>
        <w:pStyle w:val="Standard"/>
        <w:spacing w:before="100" w:after="100"/>
        <w:jc w:val="center"/>
      </w:pPr>
      <w:r>
        <w:rPr>
          <w:b/>
          <w:bCs/>
          <w:sz w:val="32"/>
          <w:szCs w:val="32"/>
        </w:rPr>
        <w:t>10-12 juin 202</w:t>
      </w:r>
      <w:r w:rsidR="00126752">
        <w:rPr>
          <w:b/>
          <w:bCs/>
          <w:sz w:val="32"/>
          <w:szCs w:val="32"/>
        </w:rPr>
        <w:t>6</w:t>
      </w:r>
      <w:r>
        <w:rPr>
          <w:b/>
          <w:bCs/>
          <w:sz w:val="32"/>
          <w:szCs w:val="32"/>
        </w:rPr>
        <w:t xml:space="preserve"> – Tours (France)</w:t>
      </w:r>
    </w:p>
    <w:p w14:paraId="27B89F56" w14:textId="77777777" w:rsidR="004348CF" w:rsidRDefault="004348CF" w:rsidP="004348CF">
      <w:pPr>
        <w:pStyle w:val="Standard"/>
        <w:ind w:firstLine="284"/>
        <w:jc w:val="both"/>
      </w:pPr>
    </w:p>
    <w:p w14:paraId="70C570CB" w14:textId="77777777" w:rsidR="004348CF" w:rsidRPr="00AF66B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s>
        <w:rPr>
          <w:rFonts w:ascii="Arial Unicode MS" w:hAnsi="Arial Unicode MS"/>
          <w:sz w:val="21"/>
          <w:szCs w:val="21"/>
        </w:rPr>
      </w:pPr>
    </w:p>
    <w:p w14:paraId="618511AE" w14:textId="77777777" w:rsidR="004348CF" w:rsidRPr="00AF66B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s>
        <w:rPr>
          <w:rFonts w:ascii="Arial Unicode MS" w:hAnsi="Arial Unicode MS"/>
          <w:sz w:val="21"/>
          <w:szCs w:val="21"/>
        </w:rPr>
      </w:pPr>
    </w:p>
    <w:p w14:paraId="49043CD1" w14:textId="77777777" w:rsidR="004348CF" w:rsidRDefault="004348CF" w:rsidP="004348CF">
      <w:pPr>
        <w:pStyle w:val="Standard"/>
        <w:ind w:firstLine="284"/>
        <w:jc w:val="both"/>
      </w:pPr>
      <w:r>
        <w:rPr>
          <w:rStyle w:val="NoneA"/>
        </w:rPr>
        <w:t>Mesdames, messieurs,</w:t>
      </w:r>
    </w:p>
    <w:p w14:paraId="429DFA63" w14:textId="77777777" w:rsidR="004348CF" w:rsidRPr="00AF66B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s>
        <w:rPr>
          <w:rFonts w:ascii="Arial Unicode MS" w:hAnsi="Arial Unicode MS"/>
          <w:sz w:val="21"/>
          <w:szCs w:val="21"/>
        </w:rPr>
      </w:pPr>
    </w:p>
    <w:p w14:paraId="419B8759" w14:textId="62F5A0D1" w:rsidR="004348CF" w:rsidRDefault="004348CF" w:rsidP="004348CF">
      <w:pPr>
        <w:pStyle w:val="Standard"/>
        <w:spacing w:after="160"/>
        <w:ind w:firstLine="284"/>
        <w:jc w:val="both"/>
      </w:pPr>
      <w:r>
        <w:rPr>
          <w:rStyle w:val="NoneA"/>
        </w:rPr>
        <w:t>Nous avons le plaisir de vous annoncer que l’Institut Européen d’Histoire et des Cultures de l’Alimentation (IEHCA) organisera du mercredi 10 juin au vendredi 12 juin 202</w:t>
      </w:r>
      <w:r w:rsidR="00857490">
        <w:rPr>
          <w:rStyle w:val="NoneA"/>
        </w:rPr>
        <w:t>6</w:t>
      </w:r>
      <w:r>
        <w:rPr>
          <w:rStyle w:val="NoneA"/>
        </w:rPr>
        <w:t xml:space="preserve"> à Tours (France) la onzième édition de sa Convention Internationale annuelle. Cette manifestation s’inscrit dans le prolongement des actions que mène le Réseau Thématique de Recherche piloté par l’IEHCA et soutenu par la Région Centre-Val de Loire, son soutien à la recherche et son travail de mise en synergie des chercheurs en </w:t>
      </w:r>
      <w:r>
        <w:rPr>
          <w:i/>
          <w:iCs/>
        </w:rPr>
        <w:t xml:space="preserve">Food </w:t>
      </w:r>
      <w:proofErr w:type="spellStart"/>
      <w:r>
        <w:rPr>
          <w:i/>
          <w:iCs/>
        </w:rPr>
        <w:t>Studies</w:t>
      </w:r>
      <w:proofErr w:type="spellEnd"/>
      <w:r>
        <w:rPr>
          <w:rStyle w:val="NoneA"/>
        </w:rPr>
        <w:t>.</w:t>
      </w:r>
    </w:p>
    <w:p w14:paraId="06A443F1" w14:textId="77777777" w:rsidR="004348CF" w:rsidRDefault="004348CF" w:rsidP="004348CF">
      <w:pPr>
        <w:pStyle w:val="Standard"/>
        <w:spacing w:after="160"/>
        <w:ind w:firstLine="284"/>
        <w:jc w:val="both"/>
      </w:pPr>
      <w:r>
        <w:rPr>
          <w:rStyle w:val="NoneA"/>
        </w:rPr>
        <w:t xml:space="preserve">Les propositions de tous les chercheurs et chercheuses en </w:t>
      </w:r>
      <w:r>
        <w:rPr>
          <w:i/>
          <w:iCs/>
        </w:rPr>
        <w:t xml:space="preserve">Food </w:t>
      </w:r>
      <w:proofErr w:type="spellStart"/>
      <w:r>
        <w:rPr>
          <w:i/>
          <w:iCs/>
        </w:rPr>
        <w:t>Studies</w:t>
      </w:r>
      <w:proofErr w:type="spellEnd"/>
      <w:r>
        <w:rPr>
          <w:rStyle w:val="NoneA"/>
        </w:rPr>
        <w:t xml:space="preserve"> seront les bienvenues (doctorants, </w:t>
      </w:r>
      <w:proofErr w:type="spellStart"/>
      <w:r>
        <w:rPr>
          <w:rStyle w:val="NoneA"/>
        </w:rPr>
        <w:t>post-doctorants</w:t>
      </w:r>
      <w:proofErr w:type="spellEnd"/>
      <w:r>
        <w:rPr>
          <w:rStyle w:val="NoneA"/>
        </w:rPr>
        <w:t>, enseignants-chercheurs, chercheurs indépendants...). Cette convention est par essence pluri- et transdisciplinaire et couvrira l’ensemble des périodes historiques.</w:t>
      </w:r>
    </w:p>
    <w:p w14:paraId="66CF2986" w14:textId="77777777" w:rsidR="004348CF" w:rsidRDefault="004348CF" w:rsidP="004348CF">
      <w:pPr>
        <w:pStyle w:val="Standard"/>
        <w:ind w:firstLine="284"/>
        <w:jc w:val="both"/>
      </w:pPr>
      <w:r>
        <w:rPr>
          <w:rStyle w:val="NoneA"/>
        </w:rPr>
        <w:t xml:space="preserve">Nous attirons votre attention sur le fait que cet événement se tiendra </w:t>
      </w:r>
      <w:r w:rsidRPr="008F5778">
        <w:rPr>
          <w:rStyle w:val="NoneA"/>
          <w:b/>
          <w:bCs/>
          <w:u w:val="single"/>
        </w:rPr>
        <w:t>en présentiel</w:t>
      </w:r>
      <w:r>
        <w:rPr>
          <w:rStyle w:val="NoneA"/>
        </w:rPr>
        <w:t>, toute personne nous adressant une candidature doit donc être en mesure d’être physiquement présente.</w:t>
      </w:r>
    </w:p>
    <w:p w14:paraId="3478E3A1" w14:textId="77777777" w:rsidR="004348CF" w:rsidRDefault="004348CF" w:rsidP="004348CF">
      <w:pPr>
        <w:pStyle w:val="Standard"/>
        <w:ind w:firstLine="284"/>
        <w:jc w:val="both"/>
      </w:pPr>
    </w:p>
    <w:p w14:paraId="1CC16B30" w14:textId="77777777" w:rsidR="004348CF" w:rsidRDefault="004348CF" w:rsidP="004348CF">
      <w:pPr>
        <w:pStyle w:val="Standard"/>
        <w:ind w:firstLine="284"/>
        <w:jc w:val="both"/>
      </w:pPr>
      <w:r>
        <w:rPr>
          <w:rStyle w:val="NoneA"/>
        </w:rPr>
        <w:t>Deux types de candidatures, portant sur un sujet libre, pourront être soumis :</w:t>
      </w:r>
    </w:p>
    <w:p w14:paraId="4339BFCB" w14:textId="2B571A72" w:rsidR="004348CF" w:rsidRDefault="004348CF" w:rsidP="004348CF">
      <w:pPr>
        <w:pStyle w:val="Standard"/>
        <w:numPr>
          <w:ilvl w:val="0"/>
          <w:numId w:val="2"/>
        </w:numPr>
        <w:jc w:val="both"/>
      </w:pPr>
      <w:r>
        <w:rPr>
          <w:rStyle w:val="NoneA"/>
        </w:rPr>
        <w:t xml:space="preserve">Des candidatures individuelles. </w:t>
      </w:r>
      <w:r>
        <w:rPr>
          <w:rStyle w:val="Hyperlink0"/>
        </w:rPr>
        <w:t>Formulaire à télécharger.</w:t>
      </w:r>
    </w:p>
    <w:p w14:paraId="197FA0CC" w14:textId="77777777" w:rsidR="004348CF" w:rsidRPr="00AF66B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s>
        <w:ind w:firstLine="284"/>
        <w:jc w:val="both"/>
        <w:rPr>
          <w:rStyle w:val="None"/>
          <w:rFonts w:ascii="Arial Unicode MS" w:hAnsi="Arial Unicode MS"/>
          <w:sz w:val="21"/>
          <w:szCs w:val="21"/>
        </w:rPr>
      </w:pPr>
    </w:p>
    <w:p w14:paraId="5048619D" w14:textId="1DA4BEBA" w:rsidR="004348CF" w:rsidRDefault="004348CF" w:rsidP="004348CF">
      <w:pPr>
        <w:pStyle w:val="Standard"/>
        <w:numPr>
          <w:ilvl w:val="0"/>
          <w:numId w:val="2"/>
        </w:numPr>
        <w:jc w:val="both"/>
      </w:pPr>
      <w:r>
        <w:rPr>
          <w:rStyle w:val="NoneA"/>
        </w:rPr>
        <w:t xml:space="preserve">Des candidatures par session portant sur l’organisation d’un « panel » autour d’un thème donné. </w:t>
      </w:r>
      <w:r>
        <w:rPr>
          <w:rStyle w:val="Hyperlink0"/>
        </w:rPr>
        <w:t>Formulaire à télécharger.</w:t>
      </w:r>
    </w:p>
    <w:p w14:paraId="03D5A406" w14:textId="77777777" w:rsidR="004348CF" w:rsidRDefault="004348CF" w:rsidP="004348CF">
      <w:pPr>
        <w:pStyle w:val="Standard"/>
        <w:spacing w:after="160"/>
        <w:ind w:left="720"/>
        <w:jc w:val="both"/>
      </w:pPr>
    </w:p>
    <w:p w14:paraId="36022171" w14:textId="77777777" w:rsidR="004348CF" w:rsidRDefault="004348CF" w:rsidP="004348CF">
      <w:pPr>
        <w:pStyle w:val="Standard"/>
        <w:ind w:firstLine="284"/>
        <w:jc w:val="both"/>
        <w:rPr>
          <w:rStyle w:val="None"/>
          <w:rFonts w:ascii="Arial Unicode MS" w:hAnsi="Arial Unicode MS"/>
          <w:shd w:val="clear" w:color="auto" w:fill="FFFFFF"/>
        </w:rPr>
      </w:pPr>
      <w:r>
        <w:rPr>
          <w:rStyle w:val="NoneA"/>
        </w:rPr>
        <w:t>Les sessions dureront 90 minutes. Elles devront comprendre</w:t>
      </w:r>
      <w:r>
        <w:rPr>
          <w:rStyle w:val="None"/>
          <w:color w:val="FF0000"/>
          <w:u w:color="FF0000"/>
        </w:rPr>
        <w:t xml:space="preserve"> </w:t>
      </w:r>
      <w:r>
        <w:rPr>
          <w:rStyle w:val="NoneA"/>
        </w:rPr>
        <w:t xml:space="preserve">un modérateur et deux communications d’une durée de trente minutes ou trois communications d’une durée de vingt minutes suivies par les questions du public. Ces communications </w:t>
      </w:r>
      <w:r>
        <w:rPr>
          <w:rStyle w:val="None"/>
          <w:shd w:val="clear" w:color="auto" w:fill="FFFFFF"/>
        </w:rPr>
        <w:t xml:space="preserve">pourront être présentées en anglais ou en français. </w:t>
      </w:r>
    </w:p>
    <w:p w14:paraId="0AC9CCC9" w14:textId="77777777" w:rsidR="004348CF" w:rsidRDefault="004348CF" w:rsidP="004348CF">
      <w:pPr>
        <w:pStyle w:val="Standard"/>
        <w:ind w:firstLine="284"/>
        <w:jc w:val="both"/>
        <w:rPr>
          <w:rStyle w:val="None"/>
          <w:rFonts w:ascii="Arial Unicode MS" w:hAnsi="Arial Unicode MS"/>
          <w:shd w:val="clear" w:color="auto" w:fill="FFFFFF"/>
        </w:rPr>
      </w:pPr>
      <w:r>
        <w:rPr>
          <w:rStyle w:val="None"/>
          <w:b/>
          <w:bCs/>
          <w:u w:val="single"/>
          <w:shd w:val="clear" w:color="auto" w:fill="FFFFFF"/>
        </w:rPr>
        <w:t>Attention </w:t>
      </w:r>
      <w:r>
        <w:rPr>
          <w:rStyle w:val="None"/>
          <w:shd w:val="clear" w:color="auto" w:fill="FFFFFF"/>
        </w:rPr>
        <w:t xml:space="preserve">: </w:t>
      </w:r>
    </w:p>
    <w:p w14:paraId="7AC20199" w14:textId="77777777" w:rsidR="004348CF" w:rsidRDefault="004348CF" w:rsidP="004348CF">
      <w:pPr>
        <w:pStyle w:val="Standard"/>
        <w:numPr>
          <w:ilvl w:val="0"/>
          <w:numId w:val="4"/>
        </w:numPr>
        <w:jc w:val="both"/>
      </w:pPr>
      <w:r>
        <w:rPr>
          <w:rStyle w:val="NoneA"/>
        </w:rPr>
        <w:t>Une même personne ne peut être à la fois modérateur et communicant au sein d’une session.</w:t>
      </w:r>
    </w:p>
    <w:p w14:paraId="7FC44ED4" w14:textId="77777777" w:rsidR="004348CF" w:rsidRDefault="004348CF" w:rsidP="004348CF">
      <w:pPr>
        <w:pStyle w:val="Standard"/>
        <w:numPr>
          <w:ilvl w:val="0"/>
          <w:numId w:val="4"/>
        </w:numPr>
        <w:jc w:val="both"/>
      </w:pPr>
      <w:r>
        <w:rPr>
          <w:rStyle w:val="NoneA"/>
        </w:rPr>
        <w:t>Il n’est pas possible de présenter deux communications au cours de la convention.</w:t>
      </w:r>
    </w:p>
    <w:p w14:paraId="29110BC9" w14:textId="77777777" w:rsidR="004348CF" w:rsidRPr="00AF66B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s>
        <w:jc w:val="both"/>
        <w:rPr>
          <w:rStyle w:val="None"/>
          <w:rFonts w:ascii="Arial Unicode MS" w:hAnsi="Arial Unicode MS"/>
          <w:sz w:val="21"/>
          <w:szCs w:val="21"/>
        </w:rPr>
      </w:pPr>
    </w:p>
    <w:p w14:paraId="0DFDDFBC" w14:textId="77777777" w:rsidR="004348CF" w:rsidRDefault="004348CF" w:rsidP="004348CF">
      <w:pPr>
        <w:pStyle w:val="Standard"/>
        <w:ind w:firstLine="284"/>
        <w:jc w:val="both"/>
      </w:pPr>
      <w:r>
        <w:rPr>
          <w:rStyle w:val="None"/>
          <w:b/>
          <w:bCs/>
        </w:rPr>
        <w:t>N’hésitez pas à faire circuler cet appel autour de vous.</w:t>
      </w:r>
    </w:p>
    <w:p w14:paraId="5F7CEE3C" w14:textId="77777777" w:rsidR="004348CF" w:rsidRPr="00AF66BF" w:rsidRDefault="004348CF" w:rsidP="004348CF">
      <w:pPr>
        <w:pStyle w:val="Standard"/>
        <w:tabs>
          <w:tab w:val="left" w:pos="916"/>
          <w:tab w:val="left" w:pos="1832"/>
          <w:tab w:val="left" w:pos="2748"/>
          <w:tab w:val="left" w:pos="3664"/>
          <w:tab w:val="left" w:pos="4580"/>
          <w:tab w:val="left" w:pos="5496"/>
          <w:tab w:val="left" w:pos="6412"/>
          <w:tab w:val="left" w:pos="7328"/>
          <w:tab w:val="left" w:pos="8244"/>
          <w:tab w:val="left" w:pos="8860"/>
        </w:tabs>
        <w:jc w:val="both"/>
        <w:rPr>
          <w:rStyle w:val="None"/>
          <w:rFonts w:ascii="Arial Unicode MS" w:hAnsi="Arial Unicode MS"/>
          <w:sz w:val="21"/>
          <w:szCs w:val="21"/>
        </w:rPr>
      </w:pPr>
    </w:p>
    <w:p w14:paraId="56CC63D0" w14:textId="35590535" w:rsidR="004348CF" w:rsidRPr="00037E0F" w:rsidRDefault="004348CF" w:rsidP="004348CF">
      <w:pPr>
        <w:pStyle w:val="Standard"/>
        <w:ind w:firstLine="284"/>
        <w:jc w:val="both"/>
        <w:rPr>
          <w:color w:val="auto"/>
        </w:rPr>
      </w:pPr>
      <w:r w:rsidRPr="00037E0F">
        <w:rPr>
          <w:rStyle w:val="NoneA"/>
          <w:color w:val="auto"/>
        </w:rPr>
        <w:t>La date limite d’envoi des candidatures est fixée au</w:t>
      </w:r>
      <w:r w:rsidR="00C534ED">
        <w:rPr>
          <w:rStyle w:val="NoneA"/>
          <w:color w:val="auto"/>
        </w:rPr>
        <w:t xml:space="preserve"> 15 novembre</w:t>
      </w:r>
      <w:r w:rsidRPr="00037E0F">
        <w:rPr>
          <w:rStyle w:val="None"/>
          <w:color w:val="auto"/>
          <w:u w:color="FF2600"/>
        </w:rPr>
        <w:t xml:space="preserve"> 202</w:t>
      </w:r>
      <w:r>
        <w:rPr>
          <w:rStyle w:val="None"/>
          <w:color w:val="auto"/>
          <w:u w:color="FF2600"/>
        </w:rPr>
        <w:t>5</w:t>
      </w:r>
      <w:r w:rsidRPr="00037E0F">
        <w:rPr>
          <w:rStyle w:val="NoneA"/>
          <w:color w:val="auto"/>
        </w:rPr>
        <w:t>.</w:t>
      </w:r>
    </w:p>
    <w:p w14:paraId="452F99A9" w14:textId="77777777" w:rsidR="004348CF" w:rsidRDefault="004348CF" w:rsidP="004348CF">
      <w:pPr>
        <w:pStyle w:val="BodyA"/>
        <w:ind w:firstLine="284"/>
        <w:rPr>
          <w:rStyle w:val="NoneA"/>
        </w:rPr>
      </w:pPr>
      <w:r>
        <w:rPr>
          <w:rStyle w:val="NoneA"/>
        </w:rPr>
        <w:t xml:space="preserve">Elles sont à adresser, ainsi que vos questions, à : </w:t>
      </w:r>
    </w:p>
    <w:p w14:paraId="7A1E119A" w14:textId="065A4F38" w:rsidR="004348CF" w:rsidRDefault="00624175" w:rsidP="004348CF">
      <w:pPr>
        <w:pStyle w:val="BodyA"/>
        <w:ind w:firstLine="284"/>
      </w:pPr>
      <w:hyperlink r:id="rId8" w:history="1">
        <w:r w:rsidR="004348CF" w:rsidRPr="000D67F7">
          <w:rPr>
            <w:rStyle w:val="Lienhypertexte"/>
          </w:rPr>
          <w:t>loic.bienassis@iehca.eu</w:t>
        </w:r>
      </w:hyperlink>
      <w:r w:rsidR="004348CF">
        <w:rPr>
          <w:rStyle w:val="NoneA"/>
        </w:rPr>
        <w:t> </w:t>
      </w:r>
      <w:r w:rsidR="002F524C" w:rsidRPr="00126752">
        <w:rPr>
          <w:rStyle w:val="NoneA"/>
          <w:b/>
          <w:bCs/>
        </w:rPr>
        <w:t>et</w:t>
      </w:r>
      <w:r w:rsidR="004348CF">
        <w:rPr>
          <w:rStyle w:val="NoneA"/>
        </w:rPr>
        <w:t xml:space="preserve"> </w:t>
      </w:r>
      <w:hyperlink r:id="rId9" w:history="1">
        <w:r w:rsidR="004348CF" w:rsidRPr="000D67F7">
          <w:rPr>
            <w:rStyle w:val="Lienhypertexte"/>
          </w:rPr>
          <w:t>conventionIEHCA@gmail.com</w:t>
        </w:r>
      </w:hyperlink>
    </w:p>
    <w:p w14:paraId="6E96487D" w14:textId="21C32C85" w:rsidR="004348CF" w:rsidRDefault="004348CF" w:rsidP="004348CF">
      <w:pPr>
        <w:pStyle w:val="Standard"/>
        <w:ind w:firstLine="284"/>
        <w:jc w:val="both"/>
      </w:pPr>
      <w:r>
        <w:rPr>
          <w:rStyle w:val="NoneA"/>
        </w:rPr>
        <w:t xml:space="preserve">Les réponses vous parviendront </w:t>
      </w:r>
      <w:r w:rsidR="000F24AD">
        <w:rPr>
          <w:rStyle w:val="NoneA"/>
        </w:rPr>
        <w:t>dans le courant du mois de</w:t>
      </w:r>
      <w:r w:rsidR="00C534ED">
        <w:rPr>
          <w:rStyle w:val="NoneA"/>
        </w:rPr>
        <w:t xml:space="preserve"> décembre</w:t>
      </w:r>
      <w:r>
        <w:rPr>
          <w:rStyle w:val="NoneA"/>
        </w:rPr>
        <w:t xml:space="preserve"> 2025.</w:t>
      </w:r>
    </w:p>
    <w:p w14:paraId="1667D3E1" w14:textId="77777777" w:rsidR="004348CF" w:rsidRDefault="004348CF" w:rsidP="004348CF">
      <w:pPr>
        <w:pStyle w:val="Standard"/>
        <w:ind w:firstLine="284"/>
        <w:jc w:val="both"/>
      </w:pPr>
    </w:p>
    <w:p w14:paraId="28382AF1" w14:textId="77777777" w:rsidR="004348CF" w:rsidRDefault="004348CF" w:rsidP="004348CF">
      <w:pPr>
        <w:pStyle w:val="Standard"/>
        <w:ind w:firstLine="284"/>
        <w:jc w:val="both"/>
        <w:rPr>
          <w:rStyle w:val="None"/>
          <w:rFonts w:ascii="Arial Unicode MS" w:hAnsi="Arial Unicode MS"/>
        </w:rPr>
      </w:pPr>
      <w:r>
        <w:rPr>
          <w:rStyle w:val="None"/>
          <w:b/>
          <w:bCs/>
        </w:rPr>
        <w:t>Notez qu’aucun défraiement n’est prévu pour les participants à la conférence.</w:t>
      </w:r>
    </w:p>
    <w:p w14:paraId="0DD42EFA" w14:textId="77777777" w:rsidR="004348CF" w:rsidRPr="00AF66BF" w:rsidRDefault="004348CF" w:rsidP="004348CF">
      <w:pPr>
        <w:pStyle w:val="Body"/>
        <w:rPr>
          <w:rStyle w:val="NoneA"/>
          <w:lang w:val="fr-FR"/>
        </w:rPr>
      </w:pPr>
      <w:r w:rsidRPr="00AF66BF">
        <w:rPr>
          <w:rStyle w:val="NoneA"/>
          <w:lang w:val="fr-FR"/>
        </w:rPr>
        <w:tab/>
      </w:r>
    </w:p>
    <w:p w14:paraId="201AF4FB" w14:textId="77777777" w:rsidR="004348CF" w:rsidRDefault="004348CF" w:rsidP="004348CF">
      <w:pPr>
        <w:pStyle w:val="Standard"/>
        <w:ind w:firstLine="284"/>
        <w:rPr>
          <w:rStyle w:val="None"/>
          <w:b/>
          <w:bCs/>
        </w:rPr>
      </w:pPr>
      <w:r>
        <w:rPr>
          <w:rStyle w:val="None"/>
          <w:b/>
          <w:bCs/>
        </w:rPr>
        <w:t>Frais d’inscription :</w:t>
      </w:r>
    </w:p>
    <w:p w14:paraId="4534F196" w14:textId="0AD2660A" w:rsidR="004348CF" w:rsidRDefault="004348CF" w:rsidP="004348CF">
      <w:pPr>
        <w:pStyle w:val="Paragraphedeliste"/>
        <w:numPr>
          <w:ilvl w:val="0"/>
          <w:numId w:val="4"/>
        </w:numPr>
        <w:rPr>
          <w:lang w:val="fr-FR"/>
        </w:rPr>
      </w:pPr>
      <w:r>
        <w:rPr>
          <w:rStyle w:val="None"/>
          <w:lang w:val="fr-FR"/>
        </w:rPr>
        <w:t xml:space="preserve">Pour les personnes s’acquittant de leurs frais d’inscription avant le 31 mars 2026 : 50 euros pour les chercheurs non-titulaires / 100 euros pour les chercheurs titulaires. </w:t>
      </w:r>
    </w:p>
    <w:p w14:paraId="1B24EE5F" w14:textId="77777777" w:rsidR="004348CF" w:rsidRDefault="004348CF" w:rsidP="004348CF">
      <w:pPr>
        <w:pStyle w:val="Paragraphedeliste"/>
        <w:numPr>
          <w:ilvl w:val="0"/>
          <w:numId w:val="4"/>
        </w:numPr>
        <w:rPr>
          <w:lang w:val="fr-FR"/>
        </w:rPr>
      </w:pPr>
      <w:r>
        <w:rPr>
          <w:rStyle w:val="None"/>
          <w:lang w:val="fr-FR"/>
        </w:rPr>
        <w:t>Après cette date, ces droits s’élèveront à 80 (chercheurs non-titulaires) ou 120 euros (chercheurs titulaires).</w:t>
      </w:r>
    </w:p>
    <w:p w14:paraId="72D9750C" w14:textId="7C569DCB" w:rsidR="004348CF" w:rsidRDefault="004348CF" w:rsidP="004348CF">
      <w:pPr>
        <w:pStyle w:val="Paragraphedeliste"/>
        <w:numPr>
          <w:ilvl w:val="0"/>
          <w:numId w:val="4"/>
        </w:numPr>
        <w:jc w:val="both"/>
        <w:rPr>
          <w:lang w:val="fr-FR"/>
        </w:rPr>
      </w:pPr>
      <w:r>
        <w:rPr>
          <w:rStyle w:val="None"/>
          <w:lang w:val="fr-FR"/>
        </w:rPr>
        <w:t>Les chercheurs ne s’étant pas acquitté des droits d’inscription avant le 30 avril 2026 ne pourront prendre part à la convention.</w:t>
      </w:r>
    </w:p>
    <w:p w14:paraId="1B6C3297" w14:textId="77777777" w:rsidR="004348CF" w:rsidRDefault="004348CF" w:rsidP="004348CF">
      <w:pPr>
        <w:pStyle w:val="Body"/>
        <w:ind w:firstLine="644"/>
        <w:rPr>
          <w:rStyle w:val="NoneA"/>
          <w:lang w:val="fr-FR"/>
        </w:rPr>
      </w:pPr>
    </w:p>
    <w:p w14:paraId="20DD8D9E" w14:textId="77777777" w:rsidR="004348CF" w:rsidRDefault="004348CF" w:rsidP="004348CF">
      <w:pPr>
        <w:pStyle w:val="Body"/>
        <w:ind w:firstLine="644"/>
        <w:jc w:val="both"/>
        <w:rPr>
          <w:rStyle w:val="NoneA"/>
          <w:lang w:val="fr-FR"/>
        </w:rPr>
      </w:pPr>
      <w:r w:rsidRPr="001819C9">
        <w:rPr>
          <w:rStyle w:val="NoneA"/>
          <w:lang w:val="fr-FR"/>
        </w:rPr>
        <w:t>Les frais d'inscription</w:t>
      </w:r>
      <w:r>
        <w:rPr>
          <w:rStyle w:val="NoneA"/>
          <w:lang w:val="fr-FR"/>
        </w:rPr>
        <w:t xml:space="preserve"> sont destinés à financer l’organisation de la conférence, les différentes pauses-cafés </w:t>
      </w:r>
      <w:r w:rsidRPr="001819C9">
        <w:rPr>
          <w:rStyle w:val="NoneA"/>
          <w:lang w:val="fr-FR"/>
        </w:rPr>
        <w:t>et l'apéritif dinatoire organisé dans le jardin de la Villa Rabelais</w:t>
      </w:r>
      <w:r>
        <w:rPr>
          <w:rStyle w:val="NoneA"/>
          <w:lang w:val="fr-FR"/>
        </w:rPr>
        <w:t>.</w:t>
      </w:r>
    </w:p>
    <w:p w14:paraId="6E8EBA2A" w14:textId="77777777" w:rsidR="004348CF" w:rsidRDefault="004348CF" w:rsidP="004348CF">
      <w:pPr>
        <w:pStyle w:val="Body"/>
        <w:ind w:firstLine="644"/>
        <w:jc w:val="both"/>
        <w:rPr>
          <w:rStyle w:val="NoneA"/>
          <w:lang w:val="fr-FR"/>
        </w:rPr>
      </w:pPr>
    </w:p>
    <w:p w14:paraId="7488E04E" w14:textId="77777777" w:rsidR="004348CF" w:rsidRPr="00AF66BF" w:rsidRDefault="004348CF" w:rsidP="004348CF">
      <w:pPr>
        <w:pStyle w:val="Body"/>
        <w:ind w:firstLine="644"/>
        <w:rPr>
          <w:rStyle w:val="None"/>
          <w:rFonts w:ascii="Arial Unicode MS" w:eastAsia="Arial Unicode MS" w:hAnsi="Arial Unicode MS" w:cs="Arial Unicode MS"/>
          <w:lang w:val="fr-FR"/>
        </w:rPr>
      </w:pPr>
      <w:r>
        <w:rPr>
          <w:rStyle w:val="None"/>
          <w:lang w:val="fr-FR"/>
        </w:rPr>
        <w:t>Aucun remboursement ne sera possible en cas de désistement.</w:t>
      </w:r>
    </w:p>
    <w:p w14:paraId="421204B3" w14:textId="77777777" w:rsidR="004348CF" w:rsidRPr="00AF66BF" w:rsidRDefault="004348CF" w:rsidP="004348CF">
      <w:pPr>
        <w:pStyle w:val="Body"/>
        <w:rPr>
          <w:rStyle w:val="None"/>
          <w:rFonts w:ascii="Arial Unicode MS" w:eastAsia="Arial Unicode MS" w:hAnsi="Arial Unicode MS" w:cs="Arial Unicode MS"/>
          <w:lang w:val="fr-FR"/>
        </w:rPr>
      </w:pPr>
    </w:p>
    <w:p w14:paraId="484B2450" w14:textId="77777777" w:rsidR="004348CF" w:rsidRPr="00AF66BF" w:rsidRDefault="004348CF" w:rsidP="004348CF">
      <w:pPr>
        <w:pStyle w:val="Body"/>
        <w:rPr>
          <w:rStyle w:val="None"/>
          <w:rFonts w:ascii="Arial Unicode MS" w:eastAsia="Arial Unicode MS" w:hAnsi="Arial Unicode MS" w:cs="Arial Unicode MS"/>
          <w:lang w:val="fr-FR"/>
        </w:rPr>
      </w:pPr>
    </w:p>
    <w:p w14:paraId="05BCF060" w14:textId="77777777" w:rsidR="004348CF" w:rsidRPr="00AF66BF" w:rsidRDefault="004348CF" w:rsidP="004348CF">
      <w:pPr>
        <w:pStyle w:val="Body"/>
        <w:rPr>
          <w:rStyle w:val="None"/>
          <w:rFonts w:ascii="Arial Unicode MS" w:eastAsia="Arial Unicode MS" w:hAnsi="Arial Unicode MS" w:cs="Arial Unicode MS"/>
          <w:lang w:val="fr-FR"/>
        </w:rPr>
      </w:pPr>
    </w:p>
    <w:p w14:paraId="3C5E4826" w14:textId="77777777" w:rsidR="004348CF" w:rsidRPr="00AF66BF" w:rsidRDefault="004348CF" w:rsidP="004348CF">
      <w:pPr>
        <w:pStyle w:val="Body"/>
        <w:rPr>
          <w:rStyle w:val="None"/>
          <w:rFonts w:ascii="Arial Unicode MS" w:eastAsia="Arial Unicode MS" w:hAnsi="Arial Unicode MS" w:cs="Arial Unicode MS"/>
          <w:kern w:val="3"/>
          <w:shd w:val="clear" w:color="auto" w:fill="FFFF00"/>
          <w:lang w:val="fr-FR"/>
        </w:rPr>
      </w:pPr>
      <w:bookmarkStart w:id="0" w:name="_GoBack"/>
      <w:bookmarkEnd w:id="0"/>
    </w:p>
    <w:sectPr w:rsidR="004348CF" w:rsidRPr="00AF66BF" w:rsidSect="004348CF">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C8335" w14:textId="77777777" w:rsidR="00624175" w:rsidRDefault="00624175">
      <w:r>
        <w:separator/>
      </w:r>
    </w:p>
  </w:endnote>
  <w:endnote w:type="continuationSeparator" w:id="0">
    <w:p w14:paraId="32D2D3D7" w14:textId="77777777" w:rsidR="00624175" w:rsidRDefault="0062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47C" w14:textId="77777777" w:rsidR="004348CF" w:rsidRDefault="004348C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15157" w14:textId="77777777" w:rsidR="00624175" w:rsidRDefault="00624175">
      <w:r>
        <w:separator/>
      </w:r>
    </w:p>
  </w:footnote>
  <w:footnote w:type="continuationSeparator" w:id="0">
    <w:p w14:paraId="4BFA366C" w14:textId="77777777" w:rsidR="00624175" w:rsidRDefault="0062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5664" w14:textId="77777777" w:rsidR="004348CF" w:rsidRDefault="004348C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1914"/>
    <w:multiLevelType w:val="hybridMultilevel"/>
    <w:tmpl w:val="03D4442A"/>
    <w:numStyleLink w:val="ImportedStyle20"/>
  </w:abstractNum>
  <w:abstractNum w:abstractNumId="1" w15:restartNumberingAfterBreak="0">
    <w:nsid w:val="28C37EDE"/>
    <w:multiLevelType w:val="hybridMultilevel"/>
    <w:tmpl w:val="D5D62A3A"/>
    <w:styleLink w:val="ImportedStyle1"/>
    <w:lvl w:ilvl="0" w:tplc="4AF2B3D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4808330">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9CAE4E">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18A252">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0AC366">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A24A2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88AB6E">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429504">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A01FBE">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3F1F15"/>
    <w:multiLevelType w:val="hybridMultilevel"/>
    <w:tmpl w:val="2B9AF61E"/>
    <w:styleLink w:val="ImportedStyle10"/>
    <w:lvl w:ilvl="0" w:tplc="9D3229BC">
      <w:start w:val="1"/>
      <w:numFmt w:val="bullet"/>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43A999A">
      <w:start w:val="1"/>
      <w:numFmt w:val="bullet"/>
      <w:lvlText w:val="⁃"/>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420279C">
      <w:start w:val="1"/>
      <w:numFmt w:val="bullet"/>
      <w:lvlText w:val="⁃"/>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E1BEBE9A">
      <w:start w:val="1"/>
      <w:numFmt w:val="bullet"/>
      <w:lvlText w:val="⁃"/>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52AEE4E">
      <w:start w:val="1"/>
      <w:numFmt w:val="bullet"/>
      <w:lvlText w:val="⁃"/>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AC8C036">
      <w:start w:val="1"/>
      <w:numFmt w:val="bullet"/>
      <w:lvlText w:val="⁃"/>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6DB899C2">
      <w:start w:val="1"/>
      <w:numFmt w:val="bullet"/>
      <w:lvlText w:val="⁃"/>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D02493A">
      <w:start w:val="1"/>
      <w:numFmt w:val="bullet"/>
      <w:lvlText w:val="⁃"/>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2860D84">
      <w:start w:val="1"/>
      <w:numFmt w:val="bullet"/>
      <w:lvlText w:val="⁃"/>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C275C6"/>
    <w:multiLevelType w:val="hybridMultilevel"/>
    <w:tmpl w:val="03D4442A"/>
    <w:styleLink w:val="ImportedStyle20"/>
    <w:lvl w:ilvl="0" w:tplc="8220A7E2">
      <w:start w:val="1"/>
      <w:numFmt w:val="bullet"/>
      <w:lvlText w:val="-"/>
      <w:lvlJc w:val="left"/>
      <w:pPr>
        <w:ind w:left="64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33664EA2">
      <w:start w:val="1"/>
      <w:numFmt w:val="bullet"/>
      <w:lvlText w:val="o"/>
      <w:lvlJc w:val="left"/>
      <w:pPr>
        <w:ind w:left="136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1FFC4BB8">
      <w:start w:val="1"/>
      <w:numFmt w:val="bullet"/>
      <w:lvlText w:val="▪"/>
      <w:lvlJc w:val="left"/>
      <w:pPr>
        <w:ind w:left="2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3CF92C">
      <w:start w:val="1"/>
      <w:numFmt w:val="bullet"/>
      <w:lvlText w:val="•"/>
      <w:lvlJc w:val="left"/>
      <w:pPr>
        <w:ind w:left="280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C40A3188">
      <w:start w:val="1"/>
      <w:numFmt w:val="bullet"/>
      <w:lvlText w:val="o"/>
      <w:lvlJc w:val="left"/>
      <w:pPr>
        <w:ind w:left="352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9BB02FCE">
      <w:start w:val="1"/>
      <w:numFmt w:val="bullet"/>
      <w:lvlText w:val="▪"/>
      <w:lvlJc w:val="left"/>
      <w:pPr>
        <w:ind w:left="42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DE99B6">
      <w:start w:val="1"/>
      <w:numFmt w:val="bullet"/>
      <w:lvlText w:val="•"/>
      <w:lvlJc w:val="left"/>
      <w:pPr>
        <w:ind w:left="496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697AEBCE">
      <w:start w:val="1"/>
      <w:numFmt w:val="bullet"/>
      <w:lvlText w:val="o"/>
      <w:lvlJc w:val="left"/>
      <w:pPr>
        <w:ind w:left="568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C3C03080">
      <w:start w:val="1"/>
      <w:numFmt w:val="bullet"/>
      <w:lvlText w:val="▪"/>
      <w:lvlJc w:val="left"/>
      <w:pPr>
        <w:ind w:left="6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E596743"/>
    <w:multiLevelType w:val="hybridMultilevel"/>
    <w:tmpl w:val="2B9AF61E"/>
    <w:numStyleLink w:val="ImportedStyle10"/>
  </w:abstractNum>
  <w:abstractNum w:abstractNumId="5" w15:restartNumberingAfterBreak="0">
    <w:nsid w:val="5ACE4E26"/>
    <w:multiLevelType w:val="hybridMultilevel"/>
    <w:tmpl w:val="20EC5C9E"/>
    <w:numStyleLink w:val="ImportedStyle2"/>
  </w:abstractNum>
  <w:abstractNum w:abstractNumId="6" w15:restartNumberingAfterBreak="0">
    <w:nsid w:val="700D7CE7"/>
    <w:multiLevelType w:val="hybridMultilevel"/>
    <w:tmpl w:val="20EC5C9E"/>
    <w:styleLink w:val="ImportedStyle2"/>
    <w:lvl w:ilvl="0" w:tplc="A4AAB70A">
      <w:start w:val="1"/>
      <w:numFmt w:val="bullet"/>
      <w:lvlText w:val="-"/>
      <w:lvlJc w:val="left"/>
      <w:pPr>
        <w:ind w:left="64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82F6806A">
      <w:start w:val="1"/>
      <w:numFmt w:val="bullet"/>
      <w:lvlText w:val="o"/>
      <w:lvlJc w:val="left"/>
      <w:pPr>
        <w:ind w:left="136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F7D07CFE">
      <w:start w:val="1"/>
      <w:numFmt w:val="bullet"/>
      <w:lvlText w:val="▪"/>
      <w:lvlJc w:val="left"/>
      <w:pPr>
        <w:ind w:left="2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24328E">
      <w:start w:val="1"/>
      <w:numFmt w:val="bullet"/>
      <w:lvlText w:val="•"/>
      <w:lvlJc w:val="left"/>
      <w:pPr>
        <w:ind w:left="280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FB569982">
      <w:start w:val="1"/>
      <w:numFmt w:val="bullet"/>
      <w:lvlText w:val="o"/>
      <w:lvlJc w:val="left"/>
      <w:pPr>
        <w:ind w:left="352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BDA03478">
      <w:start w:val="1"/>
      <w:numFmt w:val="bullet"/>
      <w:lvlText w:val="▪"/>
      <w:lvlJc w:val="left"/>
      <w:pPr>
        <w:ind w:left="42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FCC236">
      <w:start w:val="1"/>
      <w:numFmt w:val="bullet"/>
      <w:lvlText w:val="•"/>
      <w:lvlJc w:val="left"/>
      <w:pPr>
        <w:ind w:left="496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4148C87C">
      <w:start w:val="1"/>
      <w:numFmt w:val="bullet"/>
      <w:lvlText w:val="o"/>
      <w:lvlJc w:val="left"/>
      <w:pPr>
        <w:ind w:left="568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CB9E076C">
      <w:start w:val="1"/>
      <w:numFmt w:val="bullet"/>
      <w:lvlText w:val="▪"/>
      <w:lvlJc w:val="left"/>
      <w:pPr>
        <w:ind w:left="64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4D134F1"/>
    <w:multiLevelType w:val="hybridMultilevel"/>
    <w:tmpl w:val="D5D62A3A"/>
    <w:numStyleLink w:val="ImportedStyle1"/>
  </w:abstractNum>
  <w:num w:numId="1">
    <w:abstractNumId w:val="1"/>
  </w:num>
  <w:num w:numId="2">
    <w:abstractNumId w:val="7"/>
  </w:num>
  <w:num w:numId="3">
    <w:abstractNumId w:val="6"/>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CF"/>
    <w:rsid w:val="000B2DA8"/>
    <w:rsid w:val="000F24AD"/>
    <w:rsid w:val="00126752"/>
    <w:rsid w:val="00177D9E"/>
    <w:rsid w:val="001D040F"/>
    <w:rsid w:val="002F524C"/>
    <w:rsid w:val="00343810"/>
    <w:rsid w:val="00365C35"/>
    <w:rsid w:val="003F74C0"/>
    <w:rsid w:val="004348CF"/>
    <w:rsid w:val="00484028"/>
    <w:rsid w:val="00500F42"/>
    <w:rsid w:val="00521FB0"/>
    <w:rsid w:val="005E18C7"/>
    <w:rsid w:val="0061332A"/>
    <w:rsid w:val="00624175"/>
    <w:rsid w:val="006655E6"/>
    <w:rsid w:val="007B11C9"/>
    <w:rsid w:val="007E3A83"/>
    <w:rsid w:val="00847CEE"/>
    <w:rsid w:val="00857490"/>
    <w:rsid w:val="008F5778"/>
    <w:rsid w:val="00932A50"/>
    <w:rsid w:val="00AF3ED0"/>
    <w:rsid w:val="00B27710"/>
    <w:rsid w:val="00BC4A14"/>
    <w:rsid w:val="00BF24F8"/>
    <w:rsid w:val="00C534ED"/>
    <w:rsid w:val="00CA3D55"/>
    <w:rsid w:val="00CA3E94"/>
    <w:rsid w:val="00E562AB"/>
    <w:rsid w:val="00E86001"/>
    <w:rsid w:val="00F235C0"/>
    <w:rsid w:val="00F34F89"/>
    <w:rsid w:val="00F47C89"/>
    <w:rsid w:val="00F8256A"/>
    <w:rsid w:val="00FF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1A65"/>
  <w15:chartTrackingRefBased/>
  <w15:docId w15:val="{50005907-738F-44E6-91D8-B17BABF5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8CF"/>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Titre1">
    <w:name w:val="heading 1"/>
    <w:basedOn w:val="Normal"/>
    <w:next w:val="Normal"/>
    <w:link w:val="Titre1Car"/>
    <w:uiPriority w:val="9"/>
    <w:qFormat/>
    <w:rsid w:val="005E18C7"/>
    <w:pPr>
      <w:spacing w:before="100" w:after="100"/>
      <w:jc w:val="center"/>
      <w:outlineLvl w:val="0"/>
    </w:pPr>
    <w:rPr>
      <w:rFonts w:eastAsia="Times New Roman"/>
      <w:b/>
      <w:bCs/>
      <w:kern w:val="3"/>
      <w:sz w:val="52"/>
      <w:szCs w:val="48"/>
    </w:rPr>
  </w:style>
  <w:style w:type="paragraph" w:styleId="Titre2">
    <w:name w:val="heading 2"/>
    <w:basedOn w:val="Normal"/>
    <w:next w:val="Normal"/>
    <w:link w:val="Titre2Car"/>
    <w:uiPriority w:val="9"/>
    <w:unhideWhenUsed/>
    <w:qFormat/>
    <w:rsid w:val="005E18C7"/>
    <w:pPr>
      <w:keepNext/>
      <w:keepLines/>
      <w:spacing w:before="200"/>
      <w:outlineLvl w:val="1"/>
    </w:pPr>
    <w:rPr>
      <w:rFonts w:eastAsia="Times New Roman"/>
      <w:b/>
      <w:bCs/>
      <w:i/>
      <w:sz w:val="44"/>
      <w:szCs w:val="26"/>
      <w:u w:val="single"/>
    </w:rPr>
  </w:style>
  <w:style w:type="paragraph" w:styleId="Titre3">
    <w:name w:val="heading 3"/>
    <w:basedOn w:val="Normal"/>
    <w:next w:val="Normal"/>
    <w:link w:val="Titre3Car"/>
    <w:uiPriority w:val="9"/>
    <w:unhideWhenUsed/>
    <w:qFormat/>
    <w:rsid w:val="005E18C7"/>
    <w:pPr>
      <w:keepNext/>
      <w:keepLines/>
      <w:spacing w:before="200"/>
      <w:outlineLvl w:val="2"/>
    </w:pPr>
    <w:rPr>
      <w:rFonts w:eastAsia="Times New Roman"/>
      <w:b/>
      <w:bCs/>
      <w:i/>
      <w:sz w:val="36"/>
    </w:rPr>
  </w:style>
  <w:style w:type="paragraph" w:styleId="Titre4">
    <w:name w:val="heading 4"/>
    <w:basedOn w:val="Normal"/>
    <w:next w:val="Normal"/>
    <w:link w:val="Titre4Car"/>
    <w:uiPriority w:val="9"/>
    <w:unhideWhenUsed/>
    <w:qFormat/>
    <w:rsid w:val="005E18C7"/>
    <w:pPr>
      <w:keepNext/>
      <w:keepLines/>
      <w:spacing w:before="200"/>
      <w:outlineLvl w:val="3"/>
    </w:pPr>
    <w:rPr>
      <w:rFonts w:eastAsia="Times New Roman"/>
      <w:b/>
      <w:bCs/>
      <w:iCs/>
      <w:sz w:val="26"/>
    </w:rPr>
  </w:style>
  <w:style w:type="paragraph" w:styleId="Titre5">
    <w:name w:val="heading 5"/>
    <w:basedOn w:val="Normal"/>
    <w:next w:val="Normal"/>
    <w:link w:val="Titre5Car"/>
    <w:uiPriority w:val="9"/>
    <w:semiHidden/>
    <w:unhideWhenUsed/>
    <w:qFormat/>
    <w:rsid w:val="004348CF"/>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348CF"/>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348CF"/>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348CF"/>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348CF"/>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18C7"/>
    <w:rPr>
      <w:rFonts w:ascii="Times New Roman" w:eastAsia="Times New Roman" w:hAnsi="Times New Roman" w:cs="Times New Roman"/>
      <w:b/>
      <w:bCs/>
      <w:kern w:val="3"/>
      <w:sz w:val="52"/>
      <w:szCs w:val="48"/>
      <w:lang w:val="fr-FR" w:eastAsia="fr-FR"/>
    </w:rPr>
  </w:style>
  <w:style w:type="character" w:customStyle="1" w:styleId="Titre2Car">
    <w:name w:val="Titre 2 Car"/>
    <w:basedOn w:val="Policepardfaut"/>
    <w:link w:val="Titre2"/>
    <w:uiPriority w:val="9"/>
    <w:rsid w:val="005E18C7"/>
    <w:rPr>
      <w:rFonts w:ascii="Times New Roman" w:eastAsia="Times New Roman" w:hAnsi="Times New Roman" w:cs="Times New Roman"/>
      <w:b/>
      <w:bCs/>
      <w:i/>
      <w:sz w:val="44"/>
      <w:szCs w:val="26"/>
      <w:u w:val="single"/>
      <w:lang w:eastAsia="fr-FR"/>
    </w:rPr>
  </w:style>
  <w:style w:type="character" w:customStyle="1" w:styleId="Titre3Car">
    <w:name w:val="Titre 3 Car"/>
    <w:basedOn w:val="Policepardfaut"/>
    <w:link w:val="Titre3"/>
    <w:uiPriority w:val="9"/>
    <w:rsid w:val="005E18C7"/>
    <w:rPr>
      <w:rFonts w:ascii="Times New Roman" w:eastAsia="Times New Roman" w:hAnsi="Times New Roman" w:cs="Times New Roman"/>
      <w:b/>
      <w:bCs/>
      <w:i/>
      <w:sz w:val="36"/>
      <w:szCs w:val="24"/>
      <w:lang w:val="fr-FR" w:eastAsia="fr-FR"/>
    </w:rPr>
  </w:style>
  <w:style w:type="character" w:customStyle="1" w:styleId="Titre4Car">
    <w:name w:val="Titre 4 Car"/>
    <w:basedOn w:val="Policepardfaut"/>
    <w:link w:val="Titre4"/>
    <w:uiPriority w:val="9"/>
    <w:rsid w:val="005E18C7"/>
    <w:rPr>
      <w:rFonts w:ascii="Times New Roman" w:eastAsia="Times New Roman" w:hAnsi="Times New Roman" w:cs="Times New Roman"/>
      <w:b/>
      <w:bCs/>
      <w:iCs/>
      <w:sz w:val="26"/>
      <w:szCs w:val="24"/>
      <w:lang w:val="fr-FR" w:eastAsia="fr-FR"/>
    </w:rPr>
  </w:style>
  <w:style w:type="paragraph" w:styleId="Notedebasdepage">
    <w:name w:val="footnote text"/>
    <w:basedOn w:val="Normal"/>
    <w:link w:val="NotedebasdepageCar"/>
    <w:uiPriority w:val="99"/>
    <w:semiHidden/>
    <w:unhideWhenUsed/>
    <w:qFormat/>
    <w:rsid w:val="005E18C7"/>
    <w:rPr>
      <w:sz w:val="20"/>
      <w:szCs w:val="20"/>
    </w:rPr>
  </w:style>
  <w:style w:type="character" w:customStyle="1" w:styleId="NotedebasdepageCar">
    <w:name w:val="Note de bas de page Car"/>
    <w:basedOn w:val="Policepardfaut"/>
    <w:link w:val="Notedebasdepage"/>
    <w:uiPriority w:val="99"/>
    <w:semiHidden/>
    <w:rsid w:val="005E18C7"/>
    <w:rPr>
      <w:rFonts w:ascii="Times New Roman" w:eastAsiaTheme="minorHAnsi" w:hAnsi="Times New Roman" w:cs="Times New Roman"/>
      <w:sz w:val="20"/>
      <w:szCs w:val="20"/>
      <w:lang w:val="fr-FR"/>
    </w:rPr>
  </w:style>
  <w:style w:type="paragraph" w:customStyle="1" w:styleId="notice">
    <w:name w:val="notice"/>
    <w:basedOn w:val="Normal"/>
    <w:rsid w:val="005E18C7"/>
    <w:pPr>
      <w:spacing w:before="100" w:beforeAutospacing="1" w:after="100" w:afterAutospacing="1"/>
    </w:pPr>
    <w:rPr>
      <w:rFonts w:eastAsia="Times New Roman"/>
    </w:rPr>
  </w:style>
  <w:style w:type="character" w:customStyle="1" w:styleId="notice-label">
    <w:name w:val="notice-label"/>
    <w:basedOn w:val="Policepardfaut"/>
    <w:rsid w:val="005E18C7"/>
  </w:style>
  <w:style w:type="character" w:styleId="Appelnotedebasdep">
    <w:name w:val="footnote reference"/>
    <w:basedOn w:val="Policepardfaut"/>
    <w:uiPriority w:val="99"/>
    <w:semiHidden/>
    <w:unhideWhenUsed/>
    <w:rsid w:val="005E18C7"/>
    <w:rPr>
      <w:vertAlign w:val="superscript"/>
    </w:rPr>
  </w:style>
  <w:style w:type="character" w:styleId="Lienhypertexte">
    <w:name w:val="Hyperlink"/>
    <w:basedOn w:val="Policepardfaut"/>
    <w:uiPriority w:val="99"/>
    <w:unhideWhenUsed/>
    <w:rsid w:val="005E18C7"/>
    <w:rPr>
      <w:color w:val="0000FF"/>
      <w:u w:val="single"/>
    </w:rPr>
  </w:style>
  <w:style w:type="character" w:styleId="lev">
    <w:name w:val="Strong"/>
    <w:basedOn w:val="Policepardfaut"/>
    <w:uiPriority w:val="22"/>
    <w:qFormat/>
    <w:rsid w:val="005E18C7"/>
    <w:rPr>
      <w:b/>
      <w:bCs/>
    </w:rPr>
  </w:style>
  <w:style w:type="paragraph" w:styleId="NormalWeb">
    <w:name w:val="Normal (Web)"/>
    <w:basedOn w:val="Normal"/>
    <w:uiPriority w:val="99"/>
    <w:semiHidden/>
    <w:unhideWhenUsed/>
    <w:rsid w:val="005E18C7"/>
    <w:pPr>
      <w:spacing w:before="100" w:beforeAutospacing="1" w:after="100" w:afterAutospacing="1"/>
    </w:pPr>
  </w:style>
  <w:style w:type="paragraph" w:styleId="Sansinterligne">
    <w:name w:val="No Spacing"/>
    <w:uiPriority w:val="1"/>
    <w:qFormat/>
    <w:rsid w:val="005E18C7"/>
    <w:pPr>
      <w:spacing w:after="0" w:line="240" w:lineRule="auto"/>
    </w:pPr>
    <w:rPr>
      <w:rFonts w:ascii="Times New Roman" w:hAnsi="Times New Roman" w:cs="Times New Roman"/>
      <w:sz w:val="24"/>
      <w:szCs w:val="24"/>
    </w:rPr>
  </w:style>
  <w:style w:type="paragraph" w:styleId="Paragraphedeliste">
    <w:name w:val="List Paragraph"/>
    <w:basedOn w:val="Normal"/>
    <w:qFormat/>
    <w:rsid w:val="005E18C7"/>
    <w:pPr>
      <w:ind w:left="720"/>
    </w:pPr>
  </w:style>
  <w:style w:type="character" w:styleId="Mentionnonrsolue">
    <w:name w:val="Unresolved Mention"/>
    <w:basedOn w:val="Policepardfaut"/>
    <w:uiPriority w:val="99"/>
    <w:semiHidden/>
    <w:unhideWhenUsed/>
    <w:rsid w:val="005E18C7"/>
    <w:rPr>
      <w:color w:val="605E5C"/>
      <w:shd w:val="clear" w:color="auto" w:fill="E1DFDD"/>
    </w:rPr>
  </w:style>
  <w:style w:type="character" w:customStyle="1" w:styleId="Titre5Car">
    <w:name w:val="Titre 5 Car"/>
    <w:basedOn w:val="Policepardfaut"/>
    <w:link w:val="Titre5"/>
    <w:uiPriority w:val="9"/>
    <w:semiHidden/>
    <w:rsid w:val="004348CF"/>
    <w:rPr>
      <w:rFonts w:eastAsiaTheme="majorEastAsia" w:cstheme="majorBidi"/>
      <w:color w:val="0F4761" w:themeColor="accent1" w:themeShade="BF"/>
      <w:kern w:val="0"/>
      <w:sz w:val="24"/>
      <w:szCs w:val="24"/>
      <w:lang w:val="fr-FR" w:eastAsia="fr-FR"/>
      <w14:ligatures w14:val="none"/>
    </w:rPr>
  </w:style>
  <w:style w:type="character" w:customStyle="1" w:styleId="Titre6Car">
    <w:name w:val="Titre 6 Car"/>
    <w:basedOn w:val="Policepardfaut"/>
    <w:link w:val="Titre6"/>
    <w:uiPriority w:val="9"/>
    <w:semiHidden/>
    <w:rsid w:val="004348CF"/>
    <w:rPr>
      <w:rFonts w:eastAsiaTheme="majorEastAsia" w:cstheme="majorBidi"/>
      <w:i/>
      <w:iCs/>
      <w:color w:val="595959" w:themeColor="text1" w:themeTint="A6"/>
      <w:kern w:val="0"/>
      <w:sz w:val="24"/>
      <w:szCs w:val="24"/>
      <w:lang w:val="fr-FR" w:eastAsia="fr-FR"/>
      <w14:ligatures w14:val="none"/>
    </w:rPr>
  </w:style>
  <w:style w:type="character" w:customStyle="1" w:styleId="Titre7Car">
    <w:name w:val="Titre 7 Car"/>
    <w:basedOn w:val="Policepardfaut"/>
    <w:link w:val="Titre7"/>
    <w:uiPriority w:val="9"/>
    <w:semiHidden/>
    <w:rsid w:val="004348CF"/>
    <w:rPr>
      <w:rFonts w:eastAsiaTheme="majorEastAsia" w:cstheme="majorBidi"/>
      <w:color w:val="595959" w:themeColor="text1" w:themeTint="A6"/>
      <w:kern w:val="0"/>
      <w:sz w:val="24"/>
      <w:szCs w:val="24"/>
      <w:lang w:val="fr-FR" w:eastAsia="fr-FR"/>
      <w14:ligatures w14:val="none"/>
    </w:rPr>
  </w:style>
  <w:style w:type="character" w:customStyle="1" w:styleId="Titre8Car">
    <w:name w:val="Titre 8 Car"/>
    <w:basedOn w:val="Policepardfaut"/>
    <w:link w:val="Titre8"/>
    <w:uiPriority w:val="9"/>
    <w:semiHidden/>
    <w:rsid w:val="004348CF"/>
    <w:rPr>
      <w:rFonts w:eastAsiaTheme="majorEastAsia" w:cstheme="majorBidi"/>
      <w:i/>
      <w:iCs/>
      <w:color w:val="272727" w:themeColor="text1" w:themeTint="D8"/>
      <w:kern w:val="0"/>
      <w:sz w:val="24"/>
      <w:szCs w:val="24"/>
      <w:lang w:val="fr-FR" w:eastAsia="fr-FR"/>
      <w14:ligatures w14:val="none"/>
    </w:rPr>
  </w:style>
  <w:style w:type="character" w:customStyle="1" w:styleId="Titre9Car">
    <w:name w:val="Titre 9 Car"/>
    <w:basedOn w:val="Policepardfaut"/>
    <w:link w:val="Titre9"/>
    <w:uiPriority w:val="9"/>
    <w:semiHidden/>
    <w:rsid w:val="004348CF"/>
    <w:rPr>
      <w:rFonts w:eastAsiaTheme="majorEastAsia" w:cstheme="majorBidi"/>
      <w:color w:val="272727" w:themeColor="text1" w:themeTint="D8"/>
      <w:kern w:val="0"/>
      <w:sz w:val="24"/>
      <w:szCs w:val="24"/>
      <w:lang w:val="fr-FR" w:eastAsia="fr-FR"/>
      <w14:ligatures w14:val="none"/>
    </w:rPr>
  </w:style>
  <w:style w:type="paragraph" w:styleId="Titre">
    <w:name w:val="Title"/>
    <w:basedOn w:val="Normal"/>
    <w:next w:val="Normal"/>
    <w:link w:val="TitreCar"/>
    <w:uiPriority w:val="10"/>
    <w:qFormat/>
    <w:rsid w:val="004348C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48CF"/>
    <w:rPr>
      <w:rFonts w:asciiTheme="majorHAnsi" w:eastAsiaTheme="majorEastAsia" w:hAnsiTheme="majorHAnsi" w:cstheme="majorBidi"/>
      <w:spacing w:val="-10"/>
      <w:kern w:val="28"/>
      <w:sz w:val="56"/>
      <w:szCs w:val="56"/>
      <w:lang w:val="fr-FR" w:eastAsia="fr-FR"/>
      <w14:ligatures w14:val="none"/>
    </w:rPr>
  </w:style>
  <w:style w:type="paragraph" w:styleId="Sous-titre">
    <w:name w:val="Subtitle"/>
    <w:basedOn w:val="Normal"/>
    <w:next w:val="Normal"/>
    <w:link w:val="Sous-titreCar"/>
    <w:uiPriority w:val="11"/>
    <w:qFormat/>
    <w:rsid w:val="004348CF"/>
    <w:pPr>
      <w:numPr>
        <w:ilvl w:val="1"/>
      </w:numPr>
      <w:spacing w:after="160"/>
      <w:ind w:firstLine="284"/>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348CF"/>
    <w:rPr>
      <w:rFonts w:eastAsiaTheme="majorEastAsia" w:cstheme="majorBidi"/>
      <w:color w:val="595959" w:themeColor="text1" w:themeTint="A6"/>
      <w:spacing w:val="15"/>
      <w:kern w:val="0"/>
      <w:sz w:val="28"/>
      <w:szCs w:val="28"/>
      <w:lang w:val="fr-FR" w:eastAsia="fr-FR"/>
      <w14:ligatures w14:val="none"/>
    </w:rPr>
  </w:style>
  <w:style w:type="paragraph" w:styleId="Citation">
    <w:name w:val="Quote"/>
    <w:basedOn w:val="Normal"/>
    <w:next w:val="Normal"/>
    <w:link w:val="CitationCar"/>
    <w:uiPriority w:val="29"/>
    <w:qFormat/>
    <w:rsid w:val="004348C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348CF"/>
    <w:rPr>
      <w:rFonts w:ascii="Times New Roman" w:hAnsi="Times New Roman" w:cs="Times New Roman"/>
      <w:i/>
      <w:iCs/>
      <w:color w:val="404040" w:themeColor="text1" w:themeTint="BF"/>
      <w:kern w:val="0"/>
      <w:sz w:val="24"/>
      <w:szCs w:val="24"/>
      <w:lang w:val="fr-FR" w:eastAsia="fr-FR"/>
      <w14:ligatures w14:val="none"/>
    </w:rPr>
  </w:style>
  <w:style w:type="character" w:styleId="Accentuationintense">
    <w:name w:val="Intense Emphasis"/>
    <w:basedOn w:val="Policepardfaut"/>
    <w:uiPriority w:val="21"/>
    <w:qFormat/>
    <w:rsid w:val="004348CF"/>
    <w:rPr>
      <w:i/>
      <w:iCs/>
      <w:color w:val="0F4761" w:themeColor="accent1" w:themeShade="BF"/>
    </w:rPr>
  </w:style>
  <w:style w:type="paragraph" w:styleId="Citationintense">
    <w:name w:val="Intense Quote"/>
    <w:basedOn w:val="Normal"/>
    <w:next w:val="Normal"/>
    <w:link w:val="CitationintenseCar"/>
    <w:uiPriority w:val="30"/>
    <w:qFormat/>
    <w:rsid w:val="00434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348CF"/>
    <w:rPr>
      <w:rFonts w:ascii="Times New Roman" w:hAnsi="Times New Roman" w:cs="Times New Roman"/>
      <w:i/>
      <w:iCs/>
      <w:color w:val="0F4761" w:themeColor="accent1" w:themeShade="BF"/>
      <w:kern w:val="0"/>
      <w:sz w:val="24"/>
      <w:szCs w:val="24"/>
      <w:lang w:val="fr-FR" w:eastAsia="fr-FR"/>
      <w14:ligatures w14:val="none"/>
    </w:rPr>
  </w:style>
  <w:style w:type="character" w:styleId="Rfrenceintense">
    <w:name w:val="Intense Reference"/>
    <w:basedOn w:val="Policepardfaut"/>
    <w:uiPriority w:val="32"/>
    <w:qFormat/>
    <w:rsid w:val="004348CF"/>
    <w:rPr>
      <w:b/>
      <w:bCs/>
      <w:smallCaps/>
      <w:color w:val="0F4761" w:themeColor="accent1" w:themeShade="BF"/>
      <w:spacing w:val="5"/>
    </w:rPr>
  </w:style>
  <w:style w:type="paragraph" w:customStyle="1" w:styleId="HeaderFooter">
    <w:name w:val="Header &amp; Footer"/>
    <w:rsid w:val="004348C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14:ligatures w14:val="none"/>
    </w:rPr>
  </w:style>
  <w:style w:type="paragraph" w:customStyle="1" w:styleId="Standard">
    <w:name w:val="Standard"/>
    <w:rsid w:val="004348CF"/>
    <w:pPr>
      <w:widowControl w:val="0"/>
      <w:pBdr>
        <w:top w:val="nil"/>
        <w:left w:val="nil"/>
        <w:bottom w:val="nil"/>
        <w:right w:val="nil"/>
        <w:between w:val="nil"/>
        <w:bar w:val="nil"/>
      </w:pBdr>
      <w:suppressAutoHyphens/>
      <w:spacing w:after="0" w:line="240" w:lineRule="auto"/>
    </w:pPr>
    <w:rPr>
      <w:rFonts w:ascii="Times Roman" w:eastAsia="Arial Unicode MS" w:hAnsi="Times Roman" w:cs="Arial Unicode MS"/>
      <w:color w:val="000000"/>
      <w:kern w:val="3"/>
      <w:sz w:val="24"/>
      <w:szCs w:val="24"/>
      <w:u w:color="000000"/>
      <w:bdr w:val="nil"/>
      <w:lang w:val="fr-FR"/>
      <w14:ligatures w14:val="none"/>
    </w:rPr>
  </w:style>
  <w:style w:type="character" w:customStyle="1" w:styleId="NoneA">
    <w:name w:val="None A"/>
    <w:rsid w:val="004348CF"/>
  </w:style>
  <w:style w:type="numbering" w:customStyle="1" w:styleId="ImportedStyle1">
    <w:name w:val="Imported Style 1"/>
    <w:rsid w:val="004348CF"/>
    <w:pPr>
      <w:numPr>
        <w:numId w:val="1"/>
      </w:numPr>
    </w:pPr>
  </w:style>
  <w:style w:type="character" w:customStyle="1" w:styleId="None">
    <w:name w:val="None"/>
    <w:rsid w:val="004348CF"/>
  </w:style>
  <w:style w:type="character" w:customStyle="1" w:styleId="Hyperlink0">
    <w:name w:val="Hyperlink.0"/>
    <w:basedOn w:val="None"/>
    <w:rsid w:val="004348CF"/>
    <w:rPr>
      <w:outline w:val="0"/>
      <w:color w:val="0563C1"/>
      <w:u w:val="single" w:color="0563C1"/>
    </w:rPr>
  </w:style>
  <w:style w:type="numbering" w:customStyle="1" w:styleId="ImportedStyle2">
    <w:name w:val="Imported Style 2"/>
    <w:rsid w:val="004348CF"/>
    <w:pPr>
      <w:numPr>
        <w:numId w:val="3"/>
      </w:numPr>
    </w:pPr>
  </w:style>
  <w:style w:type="paragraph" w:customStyle="1" w:styleId="BodyA">
    <w:name w:val="Body A"/>
    <w:rsid w:val="004348CF"/>
    <w:pPr>
      <w:widowControl w:val="0"/>
      <w:pBdr>
        <w:top w:val="nil"/>
        <w:left w:val="nil"/>
        <w:bottom w:val="nil"/>
        <w:right w:val="nil"/>
        <w:between w:val="nil"/>
        <w:bar w:val="nil"/>
      </w:pBdr>
      <w:suppressAutoHyphens/>
      <w:spacing w:after="0" w:line="240" w:lineRule="auto"/>
    </w:pPr>
    <w:rPr>
      <w:rFonts w:ascii="Times Roman" w:eastAsia="Arial Unicode MS" w:hAnsi="Times Roman" w:cs="Arial Unicode MS"/>
      <w:color w:val="000000"/>
      <w:kern w:val="3"/>
      <w:sz w:val="24"/>
      <w:szCs w:val="24"/>
      <w:u w:color="000000"/>
      <w:bdr w:val="nil"/>
      <w:lang w:val="fr-FR"/>
      <w14:ligatures w14:val="none"/>
    </w:rPr>
  </w:style>
  <w:style w:type="character" w:customStyle="1" w:styleId="Hyperlink1">
    <w:name w:val="Hyperlink.1"/>
    <w:basedOn w:val="None"/>
    <w:rsid w:val="004348CF"/>
    <w:rPr>
      <w:outline w:val="0"/>
      <w:color w:val="0000FF"/>
      <w:u w:val="single" w:color="0000FF"/>
    </w:rPr>
  </w:style>
  <w:style w:type="paragraph" w:customStyle="1" w:styleId="Body">
    <w:name w:val="Body"/>
    <w:rsid w:val="004348CF"/>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14:ligatures w14:val="none"/>
    </w:rPr>
  </w:style>
  <w:style w:type="numbering" w:customStyle="1" w:styleId="ImportedStyle10">
    <w:name w:val="Imported Style 1.0"/>
    <w:rsid w:val="004348CF"/>
    <w:pPr>
      <w:numPr>
        <w:numId w:val="5"/>
      </w:numPr>
    </w:pPr>
  </w:style>
  <w:style w:type="character" w:customStyle="1" w:styleId="Hyperlink2">
    <w:name w:val="Hyperlink.2"/>
    <w:basedOn w:val="None"/>
    <w:rsid w:val="004348CF"/>
    <w:rPr>
      <w:outline w:val="0"/>
      <w:color w:val="0563C1"/>
      <w:u w:val="single" w:color="0563C1"/>
      <w:lang w:val="en-US"/>
    </w:rPr>
  </w:style>
  <w:style w:type="character" w:customStyle="1" w:styleId="Hyperlink3">
    <w:name w:val="Hyperlink.3"/>
    <w:basedOn w:val="None"/>
    <w:rsid w:val="004348CF"/>
    <w:rPr>
      <w:outline w:val="0"/>
      <w:color w:val="0563C1"/>
      <w:u w:val="single" w:color="0563C1"/>
      <w:lang w:val="fr-FR"/>
    </w:rPr>
  </w:style>
  <w:style w:type="numbering" w:customStyle="1" w:styleId="ImportedStyle20">
    <w:name w:val="Imported Style 2.0"/>
    <w:rsid w:val="004348CF"/>
    <w:pPr>
      <w:numPr>
        <w:numId w:val="7"/>
      </w:numPr>
    </w:pPr>
  </w:style>
  <w:style w:type="character" w:customStyle="1" w:styleId="Hyperlink4">
    <w:name w:val="Hyperlink.4"/>
    <w:basedOn w:val="None"/>
    <w:rsid w:val="004348CF"/>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ic.bienassis@iehc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ventionIEHC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Bienassis</dc:creator>
  <cp:keywords/>
  <dc:description/>
  <cp:lastModifiedBy>Sylvie Valette</cp:lastModifiedBy>
  <cp:revision>4</cp:revision>
  <dcterms:created xsi:type="dcterms:W3CDTF">2025-09-18T08:12:00Z</dcterms:created>
  <dcterms:modified xsi:type="dcterms:W3CDTF">2025-09-18T08:26:00Z</dcterms:modified>
</cp:coreProperties>
</file>