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B65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</w:pPr>
      <w:r>
        <w:rPr>
          <w:noProof/>
        </w:rPr>
        <w:drawing>
          <wp:inline distT="0" distB="0" distL="0" distR="0" wp14:anchorId="577C811D" wp14:editId="5E722567">
            <wp:extent cx="1136679" cy="1199961"/>
            <wp:effectExtent l="0" t="0" r="6350" b="635"/>
            <wp:docPr id="14355808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863910" name="Image 15438639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905" cy="12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B65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rPr>
          <w:rStyle w:val="NoneA"/>
          <w:sz w:val="21"/>
          <w:szCs w:val="21"/>
        </w:rPr>
      </w:pPr>
    </w:p>
    <w:p w:rsidR="003C5B65" w:rsidRDefault="003C5B65" w:rsidP="003C5B65">
      <w:pPr>
        <w:pStyle w:val="Standard"/>
        <w:spacing w:before="100" w:after="100"/>
        <w:jc w:val="center"/>
        <w:rPr>
          <w:rStyle w:val="NoneA"/>
          <w:sz w:val="44"/>
          <w:szCs w:val="44"/>
        </w:rPr>
      </w:pPr>
    </w:p>
    <w:p w:rsidR="003C5B65" w:rsidRDefault="003C5B65" w:rsidP="003C5B65">
      <w:pPr>
        <w:pStyle w:val="Standard"/>
        <w:spacing w:before="100" w:after="100"/>
        <w:jc w:val="center"/>
        <w:rPr>
          <w:rStyle w:val="None"/>
          <w:lang w:val="en-US"/>
        </w:rPr>
      </w:pPr>
      <w:r>
        <w:rPr>
          <w:rStyle w:val="None"/>
          <w:b/>
          <w:bCs/>
          <w:sz w:val="44"/>
          <w:szCs w:val="44"/>
          <w:lang w:val="en-US"/>
        </w:rPr>
        <w:t>Call for papers and sessions</w:t>
      </w:r>
    </w:p>
    <w:p w:rsidR="003C5B65" w:rsidRDefault="003C5B65" w:rsidP="003C5B65">
      <w:pPr>
        <w:pStyle w:val="Standard"/>
        <w:spacing w:before="100" w:after="100"/>
        <w:jc w:val="center"/>
        <w:rPr>
          <w:rStyle w:val="None"/>
          <w:lang w:val="en-US"/>
        </w:rPr>
      </w:pPr>
      <w:r>
        <w:rPr>
          <w:rStyle w:val="None"/>
          <w:b/>
          <w:bCs/>
          <w:sz w:val="44"/>
          <w:szCs w:val="44"/>
          <w:lang w:val="en-US"/>
        </w:rPr>
        <w:t>/</w:t>
      </w:r>
    </w:p>
    <w:p w:rsidR="003C5B65" w:rsidRDefault="003C5B65" w:rsidP="003C5B65">
      <w:pPr>
        <w:pStyle w:val="Body"/>
        <w:jc w:val="center"/>
        <w:rPr>
          <w:rStyle w:val="None"/>
          <w:b/>
          <w:bCs/>
          <w:sz w:val="44"/>
          <w:szCs w:val="44"/>
        </w:rPr>
      </w:pPr>
      <w:bookmarkStart w:id="0" w:name="_Hlk18590797"/>
      <w:r>
        <w:rPr>
          <w:rStyle w:val="None"/>
          <w:b/>
          <w:bCs/>
          <w:sz w:val="44"/>
          <w:szCs w:val="44"/>
        </w:rPr>
        <w:t>Twelfth International Conference on Food and Drink Studies</w:t>
      </w:r>
      <w:bookmarkEnd w:id="0"/>
    </w:p>
    <w:p w:rsidR="003C5B65" w:rsidRDefault="003C5B65" w:rsidP="003C5B65">
      <w:pPr>
        <w:pStyle w:val="Standard"/>
        <w:spacing w:before="100" w:after="100"/>
        <w:jc w:val="center"/>
        <w:rPr>
          <w:rStyle w:val="None"/>
          <w:lang w:val="en-US"/>
        </w:rPr>
      </w:pPr>
      <w:r>
        <w:rPr>
          <w:rStyle w:val="None"/>
          <w:b/>
          <w:bCs/>
          <w:sz w:val="32"/>
          <w:szCs w:val="32"/>
          <w:lang w:val="en-US"/>
        </w:rPr>
        <w:t>2-4 June 2027 – Tours (France)</w:t>
      </w:r>
    </w:p>
    <w:p w:rsidR="003C5B65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rPr>
          <w:rStyle w:val="NoneA"/>
          <w:sz w:val="21"/>
          <w:szCs w:val="21"/>
          <w:lang w:val="en-US"/>
        </w:rPr>
      </w:pPr>
    </w:p>
    <w:p w:rsidR="003C5B65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rPr>
          <w:rStyle w:val="NoneA"/>
          <w:sz w:val="21"/>
          <w:szCs w:val="21"/>
          <w:lang w:val="en-US"/>
        </w:rPr>
      </w:pPr>
    </w:p>
    <w:p w:rsidR="003C5B65" w:rsidRDefault="003C5B65" w:rsidP="003C5B65">
      <w:pPr>
        <w:pStyle w:val="Body"/>
        <w:ind w:firstLine="284"/>
      </w:pPr>
      <w:r>
        <w:rPr>
          <w:rStyle w:val="NoneA"/>
        </w:rPr>
        <w:t>Dear Colleagues,</w:t>
      </w:r>
    </w:p>
    <w:p w:rsidR="003C5B65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rPr>
          <w:rStyle w:val="NoneA"/>
          <w:sz w:val="21"/>
          <w:szCs w:val="21"/>
          <w:lang w:val="en-US"/>
        </w:rPr>
      </w:pP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 xml:space="preserve">We are pleased to announce that the European Institute for Food History and Cultures (the IEHCA, </w:t>
      </w:r>
      <w:proofErr w:type="spellStart"/>
      <w:r>
        <w:rPr>
          <w:rStyle w:val="None"/>
          <w:lang w:val="en-US"/>
        </w:rPr>
        <w:t>Institut</w:t>
      </w:r>
      <w:proofErr w:type="spellEnd"/>
      <w:r>
        <w:rPr>
          <w:rStyle w:val="None"/>
          <w:lang w:val="en-US"/>
        </w:rPr>
        <w:t xml:space="preserve"> </w:t>
      </w:r>
      <w:proofErr w:type="spellStart"/>
      <w:r>
        <w:rPr>
          <w:rStyle w:val="None"/>
          <w:lang w:val="en-US"/>
        </w:rPr>
        <w:t>Européen</w:t>
      </w:r>
      <w:proofErr w:type="spellEnd"/>
      <w:r>
        <w:rPr>
          <w:rStyle w:val="None"/>
          <w:lang w:val="en-US"/>
        </w:rPr>
        <w:t xml:space="preserve"> </w:t>
      </w:r>
      <w:proofErr w:type="spellStart"/>
      <w:r>
        <w:rPr>
          <w:rStyle w:val="None"/>
          <w:lang w:val="en-US"/>
        </w:rPr>
        <w:t>d’Histoire</w:t>
      </w:r>
      <w:proofErr w:type="spellEnd"/>
      <w:r>
        <w:rPr>
          <w:rStyle w:val="None"/>
          <w:lang w:val="en-US"/>
        </w:rPr>
        <w:t xml:space="preserve"> et des Cultures de </w:t>
      </w:r>
      <w:proofErr w:type="spellStart"/>
      <w:r>
        <w:rPr>
          <w:rStyle w:val="None"/>
          <w:lang w:val="en-US"/>
        </w:rPr>
        <w:t>l’Alimentation</w:t>
      </w:r>
      <w:proofErr w:type="spellEnd"/>
      <w:r>
        <w:rPr>
          <w:rStyle w:val="None"/>
          <w:lang w:val="en-US"/>
        </w:rPr>
        <w:t xml:space="preserve">) is organizing the twelfth edition of its annual international conference, to be held from Wednesday 2 June to Friday 4 June 2027 in Tours (France). </w:t>
      </w:r>
      <w:r w:rsidRPr="00A819FF">
        <w:rPr>
          <w:lang w:val="en-US"/>
        </w:rPr>
        <w:t>This event forms part of the continuation of the initiatives that the IEHCA has been undertaking for nearly a quarter of a century, with the support of the Centre-Val de Loire Regional Council.</w:t>
      </w:r>
    </w:p>
    <w:p w:rsidR="003C5B65" w:rsidRDefault="003C5B65" w:rsidP="003C5B65">
      <w:pPr>
        <w:pStyle w:val="Standard"/>
        <w:ind w:firstLine="284"/>
        <w:jc w:val="both"/>
        <w:rPr>
          <w:rStyle w:val="NoneA"/>
          <w:lang w:val="en-US"/>
        </w:rPr>
      </w:pP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>All proposals pertaining to Food Studies will be considered and all researchers are welcome (doctoral, post-doctoral, research lecturers, independent scholars etc.).  Ultimately the conference aspires to be a multi- and cross-disciplinary event, covering all historical periods.</w:t>
      </w:r>
    </w:p>
    <w:p w:rsidR="003C5B65" w:rsidRDefault="003C5B65" w:rsidP="003C5B65">
      <w:pPr>
        <w:pStyle w:val="Standard"/>
        <w:ind w:firstLine="284"/>
        <w:jc w:val="both"/>
        <w:rPr>
          <w:rStyle w:val="NoneA"/>
          <w:lang w:val="en-US"/>
        </w:rPr>
      </w:pP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 xml:space="preserve">We would like to draw your attention to the fact that this is an </w:t>
      </w:r>
      <w:r w:rsidRPr="009572C0">
        <w:rPr>
          <w:rStyle w:val="None"/>
          <w:b/>
          <w:bCs/>
          <w:u w:val="single"/>
          <w:lang w:val="en-US"/>
        </w:rPr>
        <w:t>in-presence</w:t>
      </w:r>
      <w:r>
        <w:rPr>
          <w:rStyle w:val="None"/>
          <w:lang w:val="en-US"/>
        </w:rPr>
        <w:t xml:space="preserve"> event, so anyone applying must be able to be physically present.</w:t>
      </w:r>
    </w:p>
    <w:p w:rsidR="003C5B65" w:rsidRDefault="003C5B65" w:rsidP="003C5B65">
      <w:pPr>
        <w:pStyle w:val="Standard"/>
        <w:ind w:firstLine="284"/>
        <w:jc w:val="both"/>
        <w:rPr>
          <w:rStyle w:val="NoneA"/>
          <w:lang w:val="en-US"/>
        </w:rPr>
      </w:pP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>Two types of submission, with free choice of subject, will be accepted:</w:t>
      </w:r>
    </w:p>
    <w:p w:rsidR="003C5B65" w:rsidRDefault="003C5B65" w:rsidP="003C5B65">
      <w:pPr>
        <w:pStyle w:val="Standard"/>
        <w:numPr>
          <w:ilvl w:val="0"/>
          <w:numId w:val="2"/>
        </w:numPr>
        <w:jc w:val="both"/>
        <w:rPr>
          <w:lang w:val="en-US"/>
        </w:rPr>
      </w:pPr>
      <w:r>
        <w:rPr>
          <w:rStyle w:val="None"/>
          <w:lang w:val="en-US"/>
        </w:rPr>
        <w:t xml:space="preserve">Individual submissions. </w:t>
      </w:r>
      <w:hyperlink r:id="rId6" w:history="1">
        <w:r>
          <w:rPr>
            <w:rStyle w:val="Hyperlink2"/>
          </w:rPr>
          <w:t>Download application form.</w:t>
        </w:r>
      </w:hyperlink>
    </w:p>
    <w:p w:rsidR="003C5B65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ind w:left="2160"/>
        <w:jc w:val="both"/>
        <w:rPr>
          <w:rStyle w:val="NoneA"/>
          <w:sz w:val="21"/>
          <w:szCs w:val="21"/>
          <w:lang w:val="en-US"/>
        </w:rPr>
      </w:pPr>
    </w:p>
    <w:p w:rsidR="003C5B65" w:rsidRDefault="003C5B65" w:rsidP="003C5B65">
      <w:pPr>
        <w:pStyle w:val="Standard"/>
        <w:numPr>
          <w:ilvl w:val="0"/>
          <w:numId w:val="2"/>
        </w:numPr>
        <w:jc w:val="both"/>
        <w:rPr>
          <w:lang w:val="en-US"/>
        </w:rPr>
      </w:pPr>
      <w:r>
        <w:rPr>
          <w:rStyle w:val="None"/>
          <w:lang w:val="en-US"/>
        </w:rPr>
        <w:t xml:space="preserve">Submissions for “panel” sessions on a given theme. </w:t>
      </w:r>
      <w:hyperlink r:id="rId7" w:history="1">
        <w:r>
          <w:rPr>
            <w:rStyle w:val="Hyperlink3"/>
          </w:rPr>
          <w:t xml:space="preserve">Download application </w:t>
        </w:r>
        <w:proofErr w:type="spellStart"/>
        <w:r>
          <w:rPr>
            <w:rStyle w:val="Hyperlink3"/>
          </w:rPr>
          <w:t>form</w:t>
        </w:r>
        <w:proofErr w:type="spellEnd"/>
        <w:r>
          <w:rPr>
            <w:rStyle w:val="Hyperlink3"/>
          </w:rPr>
          <w:t>.</w:t>
        </w:r>
      </w:hyperlink>
      <w:r>
        <w:rPr>
          <w:rStyle w:val="None"/>
        </w:rPr>
        <w:t xml:space="preserve"> </w:t>
      </w:r>
    </w:p>
    <w:p w:rsidR="003C5B65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both"/>
        <w:rPr>
          <w:rStyle w:val="NoneA"/>
          <w:sz w:val="21"/>
          <w:szCs w:val="21"/>
          <w:lang w:val="en-US"/>
        </w:rPr>
      </w:pPr>
    </w:p>
    <w:p w:rsidR="003C5B65" w:rsidRPr="002468B2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 w:rsidRPr="002468B2">
        <w:rPr>
          <w:rStyle w:val="None"/>
          <w:lang w:val="en-US"/>
        </w:rPr>
        <w:t xml:space="preserve">Sessions will last 90 minutes in all. They should comprise a chair and two papers of 30 minutes each in length or three papers of 20 minutes. The rest of the allocated time being devoted to a Q and A session. Papers may be presented in English or French. </w:t>
      </w:r>
    </w:p>
    <w:p w:rsidR="003C5B65" w:rsidRDefault="003C5B65" w:rsidP="003C5B65">
      <w:pPr>
        <w:pStyle w:val="Standard"/>
        <w:ind w:firstLine="284"/>
        <w:jc w:val="both"/>
        <w:rPr>
          <w:rStyle w:val="None"/>
          <w:b/>
          <w:bCs/>
          <w:u w:val="single"/>
          <w:lang w:val="en-US"/>
        </w:rPr>
      </w:pPr>
      <w:r>
        <w:rPr>
          <w:rStyle w:val="None"/>
          <w:b/>
          <w:bCs/>
          <w:u w:val="single"/>
          <w:lang w:val="en-US"/>
        </w:rPr>
        <w:t>Please note:</w:t>
      </w:r>
    </w:p>
    <w:p w:rsidR="003C5B65" w:rsidRDefault="003C5B65" w:rsidP="003C5B65">
      <w:pPr>
        <w:pStyle w:val="Standard"/>
        <w:numPr>
          <w:ilvl w:val="0"/>
          <w:numId w:val="4"/>
        </w:numPr>
        <w:jc w:val="both"/>
        <w:rPr>
          <w:lang w:val="en-US"/>
        </w:rPr>
      </w:pPr>
      <w:r>
        <w:rPr>
          <w:rStyle w:val="None"/>
          <w:lang w:val="en-US"/>
        </w:rPr>
        <w:lastRenderedPageBreak/>
        <w:t xml:space="preserve">Chairs will not be </w:t>
      </w:r>
      <w:r w:rsidRPr="00AF66BF">
        <w:rPr>
          <w:rStyle w:val="None"/>
          <w:lang w:val="en-US"/>
        </w:rPr>
        <w:t>allowed</w:t>
      </w:r>
      <w:r>
        <w:rPr>
          <w:rStyle w:val="None"/>
          <w:lang w:val="en-US"/>
        </w:rPr>
        <w:t xml:space="preserve"> to present a paper in a session they moderate.</w:t>
      </w:r>
    </w:p>
    <w:p w:rsidR="003C5B65" w:rsidRPr="002468B2" w:rsidRDefault="003C5B65" w:rsidP="003C5B65">
      <w:pPr>
        <w:pStyle w:val="Standard"/>
        <w:numPr>
          <w:ilvl w:val="0"/>
          <w:numId w:val="4"/>
        </w:numPr>
        <w:jc w:val="both"/>
        <w:rPr>
          <w:color w:val="auto"/>
          <w:lang w:val="en-US"/>
        </w:rPr>
      </w:pPr>
      <w:r>
        <w:rPr>
          <w:rStyle w:val="None"/>
          <w:lang w:val="en-US"/>
        </w:rPr>
        <w:t xml:space="preserve">It is </w:t>
      </w:r>
      <w:r w:rsidRPr="002468B2">
        <w:rPr>
          <w:rStyle w:val="None"/>
          <w:color w:val="auto"/>
          <w:lang w:val="en-US"/>
        </w:rPr>
        <w:t>not possible to give two presentations during the conference.</w:t>
      </w:r>
    </w:p>
    <w:p w:rsidR="003C5B65" w:rsidRPr="002468B2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both"/>
        <w:rPr>
          <w:rStyle w:val="NoneA"/>
          <w:color w:val="auto"/>
          <w:sz w:val="21"/>
          <w:szCs w:val="21"/>
          <w:lang w:val="en-US"/>
        </w:rPr>
      </w:pPr>
    </w:p>
    <w:p w:rsidR="003C5B65" w:rsidRPr="00121B33" w:rsidRDefault="003C5B65" w:rsidP="003C5B65">
      <w:pPr>
        <w:pStyle w:val="Standard"/>
        <w:ind w:firstLine="284"/>
        <w:jc w:val="both"/>
        <w:rPr>
          <w:rStyle w:val="None"/>
          <w:b/>
          <w:bCs/>
          <w:color w:val="auto"/>
          <w:lang w:val="en-US"/>
        </w:rPr>
      </w:pPr>
      <w:r w:rsidRPr="00121B33">
        <w:rPr>
          <w:rStyle w:val="None"/>
          <w:b/>
          <w:bCs/>
          <w:color w:val="auto"/>
          <w:lang w:val="en-US"/>
        </w:rPr>
        <w:t>We would be grateful if you circulated this invitation to anybody who might be interested.</w:t>
      </w:r>
    </w:p>
    <w:p w:rsidR="003C5B65" w:rsidRPr="002468B2" w:rsidRDefault="003C5B65" w:rsidP="003C5B6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both"/>
        <w:rPr>
          <w:rStyle w:val="NoneA"/>
          <w:color w:val="auto"/>
          <w:sz w:val="21"/>
          <w:szCs w:val="21"/>
          <w:lang w:val="en-US"/>
        </w:rPr>
      </w:pPr>
    </w:p>
    <w:p w:rsidR="003C5B65" w:rsidRPr="002468B2" w:rsidRDefault="003C5B65" w:rsidP="003C5B65">
      <w:pPr>
        <w:pStyle w:val="Standard"/>
        <w:ind w:firstLine="284"/>
        <w:jc w:val="both"/>
        <w:rPr>
          <w:rStyle w:val="None"/>
          <w:color w:val="auto"/>
          <w:lang w:val="en-US"/>
        </w:rPr>
      </w:pPr>
      <w:r w:rsidRPr="002468B2">
        <w:rPr>
          <w:rStyle w:val="None"/>
          <w:color w:val="auto"/>
          <w:lang w:val="en-US"/>
        </w:rPr>
        <w:t xml:space="preserve">The deadline for sending submissions is </w:t>
      </w:r>
      <w:r>
        <w:rPr>
          <w:rStyle w:val="None"/>
          <w:color w:val="auto"/>
          <w:u w:color="FF0000"/>
          <w:lang w:val="en-US"/>
        </w:rPr>
        <w:t>15 November</w:t>
      </w:r>
      <w:r w:rsidRPr="002468B2">
        <w:rPr>
          <w:rStyle w:val="None"/>
          <w:color w:val="auto"/>
          <w:u w:color="FF0000"/>
          <w:lang w:val="en-US"/>
        </w:rPr>
        <w:t xml:space="preserve"> 202</w:t>
      </w:r>
      <w:r>
        <w:rPr>
          <w:rStyle w:val="None"/>
          <w:color w:val="auto"/>
          <w:u w:color="FF0000"/>
          <w:lang w:val="en-US"/>
        </w:rPr>
        <w:t>6</w:t>
      </w:r>
      <w:r w:rsidRPr="002468B2">
        <w:rPr>
          <w:rStyle w:val="None"/>
          <w:color w:val="auto"/>
          <w:u w:color="FF0000"/>
          <w:lang w:val="en-US"/>
        </w:rPr>
        <w:t>.</w:t>
      </w:r>
    </w:p>
    <w:p w:rsidR="003C5B65" w:rsidRDefault="003C5B65" w:rsidP="003C5B65">
      <w:pPr>
        <w:pStyle w:val="Standard"/>
        <w:tabs>
          <w:tab w:val="right" w:pos="9340"/>
        </w:tabs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 xml:space="preserve">Submissions and any questions should be sent to: </w:t>
      </w:r>
      <w:hyperlink r:id="rId8" w:history="1">
        <w:r>
          <w:rPr>
            <w:rStyle w:val="Hyperlink4"/>
          </w:rPr>
          <w:t>conventionIEHCA@gmail.com</w:t>
        </w:r>
      </w:hyperlink>
      <w:r w:rsidRPr="00C2577E">
        <w:rPr>
          <w:lang w:val="en-US"/>
        </w:rPr>
        <w:t xml:space="preserve"> </w:t>
      </w:r>
      <w:r>
        <w:rPr>
          <w:lang w:val="en-US"/>
        </w:rPr>
        <w:t xml:space="preserve">&amp; </w:t>
      </w:r>
      <w:hyperlink r:id="rId9" w:history="1">
        <w:r w:rsidRPr="00125ACD">
          <w:rPr>
            <w:rStyle w:val="Lienhypertexte"/>
            <w:lang w:val="en-US"/>
          </w:rPr>
          <w:t>loic.bienassis@iehca.eu</w:t>
        </w:r>
      </w:hyperlink>
      <w:r>
        <w:rPr>
          <w:rStyle w:val="None"/>
          <w:lang w:val="en-US"/>
        </w:rPr>
        <w:t xml:space="preserve"> </w:t>
      </w: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>Acceptances will be sent by the end of December 2026.</w:t>
      </w:r>
    </w:p>
    <w:p w:rsidR="003C5B65" w:rsidRDefault="003C5B65" w:rsidP="003C5B65">
      <w:pPr>
        <w:pStyle w:val="Standard"/>
        <w:ind w:firstLine="284"/>
        <w:jc w:val="both"/>
        <w:rPr>
          <w:rStyle w:val="NoneA"/>
          <w:lang w:val="en-US"/>
        </w:rPr>
      </w:pPr>
    </w:p>
    <w:p w:rsidR="003C5B65" w:rsidRDefault="003C5B65" w:rsidP="003C5B65">
      <w:pPr>
        <w:pStyle w:val="Standard"/>
        <w:ind w:firstLine="284"/>
        <w:jc w:val="both"/>
        <w:rPr>
          <w:rStyle w:val="None"/>
          <w:b/>
          <w:bCs/>
          <w:lang w:val="en-US"/>
        </w:rPr>
      </w:pPr>
      <w:r>
        <w:rPr>
          <w:rStyle w:val="None"/>
          <w:b/>
          <w:bCs/>
          <w:lang w:val="en-US"/>
        </w:rPr>
        <w:t>Please take note that conference participants' expenses cannot be covered in whole or in part by the IEHCA.</w:t>
      </w:r>
    </w:p>
    <w:p w:rsidR="003C5B65" w:rsidRDefault="003C5B65" w:rsidP="003C5B65">
      <w:pPr>
        <w:pStyle w:val="Standard"/>
        <w:ind w:firstLine="284"/>
        <w:jc w:val="both"/>
        <w:rPr>
          <w:rStyle w:val="None"/>
          <w:b/>
          <w:bCs/>
          <w:lang w:val="en-US"/>
        </w:rPr>
      </w:pPr>
    </w:p>
    <w:p w:rsidR="003C5B65" w:rsidRPr="00E367DD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 w:rsidRPr="00E367DD">
        <w:rPr>
          <w:rStyle w:val="None"/>
          <w:lang w:val="en-US"/>
        </w:rPr>
        <w:t xml:space="preserve">Registration fees going towards the refreshments served during the conference and the “aperitif </w:t>
      </w:r>
      <w:proofErr w:type="spellStart"/>
      <w:r w:rsidRPr="00E367DD">
        <w:rPr>
          <w:rStyle w:val="None"/>
          <w:lang w:val="en-US"/>
        </w:rPr>
        <w:t>dinatoire</w:t>
      </w:r>
      <w:proofErr w:type="spellEnd"/>
      <w:r w:rsidRPr="00E367DD">
        <w:rPr>
          <w:rStyle w:val="None"/>
          <w:lang w:val="en-US"/>
        </w:rPr>
        <w:t>” party held in the garden of the Villa Rabelais:</w:t>
      </w:r>
    </w:p>
    <w:p w:rsidR="003C5B65" w:rsidRDefault="003C5B65" w:rsidP="003C5B65">
      <w:pPr>
        <w:pStyle w:val="Standard"/>
        <w:ind w:firstLine="284"/>
        <w:jc w:val="both"/>
        <w:rPr>
          <w:rStyle w:val="None"/>
          <w:b/>
          <w:bCs/>
          <w:lang w:val="en-US"/>
        </w:rPr>
      </w:pP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>- For those who pay their registration fees before 31 March 2027: 50 euros for non-tenured researchers / 100 euros for tenured researchers.</w:t>
      </w: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>- After this date, the fee will be 80 euros (non-tenured researchers) or 120 euros (tenured researchers).</w:t>
      </w: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  <w:r>
        <w:rPr>
          <w:rStyle w:val="None"/>
          <w:lang w:val="en-US"/>
        </w:rPr>
        <w:t>- Applicants who have not paid their registration fees by 30 April 2027 will not be able to take part in the convention.</w:t>
      </w:r>
    </w:p>
    <w:p w:rsidR="003C5B65" w:rsidRDefault="003C5B65" w:rsidP="003C5B65">
      <w:pPr>
        <w:pStyle w:val="Standard"/>
        <w:ind w:firstLine="284"/>
        <w:jc w:val="both"/>
        <w:rPr>
          <w:rStyle w:val="None"/>
          <w:lang w:val="en-US"/>
        </w:rPr>
      </w:pPr>
    </w:p>
    <w:p w:rsidR="003C5B65" w:rsidRPr="00AF66BF" w:rsidRDefault="003C5B65" w:rsidP="003C5B65">
      <w:pPr>
        <w:pStyle w:val="Standard"/>
        <w:ind w:firstLine="284"/>
        <w:jc w:val="both"/>
        <w:rPr>
          <w:lang w:val="en-US"/>
        </w:rPr>
      </w:pPr>
      <w:r>
        <w:rPr>
          <w:rStyle w:val="None"/>
          <w:lang w:val="en-US"/>
        </w:rPr>
        <w:t>Refunds are not possible in case of withdrawals.</w:t>
      </w:r>
    </w:p>
    <w:p w:rsidR="003C5B65" w:rsidRDefault="003C5B65">
      <w:bookmarkStart w:id="1" w:name="_GoBack"/>
      <w:bookmarkEnd w:id="1"/>
    </w:p>
    <w:sectPr w:rsidR="003C5B6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07B" w:rsidRDefault="003C5B65">
    <w:pPr>
      <w:pStyle w:val="Header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07B" w:rsidRDefault="003C5B6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B1914"/>
    <w:multiLevelType w:val="hybridMultilevel"/>
    <w:tmpl w:val="03D4442A"/>
    <w:numStyleLink w:val="ImportedStyle20"/>
  </w:abstractNum>
  <w:abstractNum w:abstractNumId="1" w15:restartNumberingAfterBreak="0">
    <w:nsid w:val="373F1F15"/>
    <w:multiLevelType w:val="hybridMultilevel"/>
    <w:tmpl w:val="2B9AF61E"/>
    <w:styleLink w:val="ImportedStyle10"/>
    <w:lvl w:ilvl="0" w:tplc="9D3229BC">
      <w:start w:val="1"/>
      <w:numFmt w:val="bullet"/>
      <w:lvlText w:val="⁃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3A999A">
      <w:start w:val="1"/>
      <w:numFmt w:val="bullet"/>
      <w:lvlText w:val="⁃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20279C">
      <w:start w:val="1"/>
      <w:numFmt w:val="bullet"/>
      <w:lvlText w:val="⁃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BEBE9A">
      <w:start w:val="1"/>
      <w:numFmt w:val="bullet"/>
      <w:lvlText w:val="⁃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2AEE4E">
      <w:start w:val="1"/>
      <w:numFmt w:val="bullet"/>
      <w:lvlText w:val="⁃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C8C036">
      <w:start w:val="1"/>
      <w:numFmt w:val="bullet"/>
      <w:lvlText w:val="⁃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B899C2">
      <w:start w:val="1"/>
      <w:numFmt w:val="bullet"/>
      <w:lvlText w:val="⁃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02493A">
      <w:start w:val="1"/>
      <w:numFmt w:val="bullet"/>
      <w:lvlText w:val="⁃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860D84">
      <w:start w:val="1"/>
      <w:numFmt w:val="bullet"/>
      <w:lvlText w:val="⁃"/>
      <w:lvlJc w:val="left"/>
      <w:pPr>
        <w:ind w:left="64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9C275C6"/>
    <w:multiLevelType w:val="hybridMultilevel"/>
    <w:tmpl w:val="03D4442A"/>
    <w:styleLink w:val="ImportedStyle20"/>
    <w:lvl w:ilvl="0" w:tplc="8220A7E2">
      <w:start w:val="1"/>
      <w:numFmt w:val="bullet"/>
      <w:lvlText w:val="-"/>
      <w:lvlJc w:val="left"/>
      <w:pPr>
        <w:ind w:left="64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664EA2">
      <w:start w:val="1"/>
      <w:numFmt w:val="bullet"/>
      <w:lvlText w:val="o"/>
      <w:lvlJc w:val="left"/>
      <w:pPr>
        <w:ind w:left="136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FC4BB8">
      <w:start w:val="1"/>
      <w:numFmt w:val="bullet"/>
      <w:lvlText w:val="▪"/>
      <w:lvlJc w:val="left"/>
      <w:pPr>
        <w:ind w:left="20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3CF92C">
      <w:start w:val="1"/>
      <w:numFmt w:val="bullet"/>
      <w:lvlText w:val="•"/>
      <w:lvlJc w:val="left"/>
      <w:pPr>
        <w:ind w:left="280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0A3188">
      <w:start w:val="1"/>
      <w:numFmt w:val="bullet"/>
      <w:lvlText w:val="o"/>
      <w:lvlJc w:val="left"/>
      <w:pPr>
        <w:ind w:left="352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B02FCE">
      <w:start w:val="1"/>
      <w:numFmt w:val="bullet"/>
      <w:lvlText w:val="▪"/>
      <w:lvlJc w:val="left"/>
      <w:pPr>
        <w:ind w:left="42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DE99B6">
      <w:start w:val="1"/>
      <w:numFmt w:val="bullet"/>
      <w:lvlText w:val="•"/>
      <w:lvlJc w:val="left"/>
      <w:pPr>
        <w:ind w:left="496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7AEBCE">
      <w:start w:val="1"/>
      <w:numFmt w:val="bullet"/>
      <w:lvlText w:val="o"/>
      <w:lvlJc w:val="left"/>
      <w:pPr>
        <w:ind w:left="568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C03080">
      <w:start w:val="1"/>
      <w:numFmt w:val="bullet"/>
      <w:lvlText w:val="▪"/>
      <w:lvlJc w:val="left"/>
      <w:pPr>
        <w:ind w:left="64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E596743"/>
    <w:multiLevelType w:val="hybridMultilevel"/>
    <w:tmpl w:val="2B9AF61E"/>
    <w:numStyleLink w:val="ImportedStyle10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65"/>
    <w:rsid w:val="003C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52E8C-C566-41A7-8A3D-8D1C24D1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5B6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C5B65"/>
    <w:rPr>
      <w:u w:val="single"/>
    </w:rPr>
  </w:style>
  <w:style w:type="paragraph" w:customStyle="1" w:styleId="HeaderFooter">
    <w:name w:val="Header &amp; Footer"/>
    <w:rsid w:val="003C5B65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rsid w:val="003C5B65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Roman" w:eastAsia="Arial Unicode MS" w:hAnsi="Times Roman" w:cs="Arial Unicode MS"/>
      <w:color w:val="000000"/>
      <w:kern w:val="3"/>
      <w:sz w:val="24"/>
      <w:szCs w:val="24"/>
      <w:u w:color="000000"/>
      <w:bdr w:val="nil"/>
    </w:rPr>
  </w:style>
  <w:style w:type="character" w:customStyle="1" w:styleId="NoneA">
    <w:name w:val="None A"/>
    <w:rsid w:val="003C5B65"/>
  </w:style>
  <w:style w:type="character" w:customStyle="1" w:styleId="None">
    <w:name w:val="None"/>
    <w:rsid w:val="003C5B65"/>
  </w:style>
  <w:style w:type="paragraph" w:customStyle="1" w:styleId="Body">
    <w:name w:val="Body"/>
    <w:rsid w:val="003C5B6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0">
    <w:name w:val="Imported Style 1.0"/>
    <w:rsid w:val="003C5B65"/>
    <w:pPr>
      <w:numPr>
        <w:numId w:val="1"/>
      </w:numPr>
    </w:pPr>
  </w:style>
  <w:style w:type="character" w:customStyle="1" w:styleId="Hyperlink2">
    <w:name w:val="Hyperlink.2"/>
    <w:basedOn w:val="None"/>
    <w:rsid w:val="003C5B65"/>
    <w:rPr>
      <w:outline w:val="0"/>
      <w:color w:val="0563C1"/>
      <w:u w:val="single" w:color="0563C1"/>
      <w:lang w:val="en-US"/>
    </w:rPr>
  </w:style>
  <w:style w:type="character" w:customStyle="1" w:styleId="Hyperlink3">
    <w:name w:val="Hyperlink.3"/>
    <w:basedOn w:val="None"/>
    <w:rsid w:val="003C5B65"/>
    <w:rPr>
      <w:outline w:val="0"/>
      <w:color w:val="0563C1"/>
      <w:u w:val="single" w:color="0563C1"/>
      <w:lang w:val="fr-FR"/>
    </w:rPr>
  </w:style>
  <w:style w:type="numbering" w:customStyle="1" w:styleId="ImportedStyle20">
    <w:name w:val="Imported Style 2.0"/>
    <w:rsid w:val="003C5B65"/>
    <w:pPr>
      <w:numPr>
        <w:numId w:val="3"/>
      </w:numPr>
    </w:pPr>
  </w:style>
  <w:style w:type="character" w:customStyle="1" w:styleId="Hyperlink4">
    <w:name w:val="Hyperlink.4"/>
    <w:basedOn w:val="None"/>
    <w:rsid w:val="003C5B65"/>
    <w:rPr>
      <w:outline w:val="0"/>
      <w:color w:val="0000FF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ventionIEHC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ehca.eu/sites/default/files/fichiers/application_form_-_sessions_-_convention_2018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ehca.eu/sites/default/files/fichiers/application_form_-_individual_papers_-_convention_2018.docx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oic.bienassis@iehca.eu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Valette</dc:creator>
  <cp:keywords/>
  <dc:description/>
  <cp:lastModifiedBy>Sylvie Valette</cp:lastModifiedBy>
  <cp:revision>1</cp:revision>
  <dcterms:created xsi:type="dcterms:W3CDTF">2026-09-24T10:03:00Z</dcterms:created>
  <dcterms:modified xsi:type="dcterms:W3CDTF">2026-09-24T10:04:00Z</dcterms:modified>
</cp:coreProperties>
</file>