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06C9" w14:textId="77777777" w:rsidR="0087540B" w:rsidRPr="00E317EB" w:rsidRDefault="0087540B" w:rsidP="0087540B">
      <w:pPr>
        <w:spacing w:line="360" w:lineRule="auto"/>
        <w:jc w:val="center"/>
        <w:rPr>
          <w:rFonts w:ascii="Times New Roman" w:hAnsi="Times New Roman" w:cs="Times New Roman"/>
          <w:b/>
          <w:lang w:val="en-GB"/>
        </w:rPr>
      </w:pPr>
      <w:r w:rsidRPr="00E317EB">
        <w:rPr>
          <w:rFonts w:ascii="Times New Roman" w:hAnsi="Times New Roman" w:cs="Times New Roman"/>
          <w:noProof/>
          <w:lang w:val="en-US"/>
        </w:rPr>
        <w:drawing>
          <wp:inline distT="0" distB="0" distL="0" distR="0" wp14:anchorId="07BA866C" wp14:editId="19C38F97">
            <wp:extent cx="1828800" cy="253365"/>
            <wp:effectExtent l="0" t="0" r="0" b="63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3365"/>
                    </a:xfrm>
                    <a:prstGeom prst="rect">
                      <a:avLst/>
                    </a:prstGeom>
                    <a:noFill/>
                    <a:ln>
                      <a:noFill/>
                    </a:ln>
                  </pic:spPr>
                </pic:pic>
              </a:graphicData>
            </a:graphic>
          </wp:inline>
        </w:drawing>
      </w:r>
    </w:p>
    <w:p w14:paraId="67D11FF7" w14:textId="77777777" w:rsidR="0087540B" w:rsidRPr="00E317EB" w:rsidRDefault="0087540B" w:rsidP="0087540B">
      <w:pPr>
        <w:spacing w:line="360" w:lineRule="auto"/>
        <w:jc w:val="center"/>
        <w:rPr>
          <w:rFonts w:ascii="Times New Roman" w:hAnsi="Times New Roman" w:cs="Times New Roman"/>
          <w:b/>
          <w:lang w:val="en-GB"/>
        </w:rPr>
      </w:pPr>
      <w:r w:rsidRPr="00E317EB">
        <w:rPr>
          <w:rFonts w:ascii="Times New Roman" w:hAnsi="Times New Roman" w:cs="Times New Roman"/>
          <w:noProof/>
          <w:lang w:val="en-US"/>
        </w:rPr>
        <w:drawing>
          <wp:inline distT="0" distB="0" distL="0" distR="0" wp14:anchorId="7E6849BA" wp14:editId="01E1556B">
            <wp:extent cx="1485900" cy="653415"/>
            <wp:effectExtent l="0" t="0" r="12700" b="6985"/>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53415"/>
                    </a:xfrm>
                    <a:prstGeom prst="rect">
                      <a:avLst/>
                    </a:prstGeom>
                    <a:noFill/>
                    <a:ln>
                      <a:noFill/>
                    </a:ln>
                  </pic:spPr>
                </pic:pic>
              </a:graphicData>
            </a:graphic>
          </wp:inline>
        </w:drawing>
      </w:r>
    </w:p>
    <w:p w14:paraId="6B926DAA" w14:textId="77777777" w:rsidR="0087540B" w:rsidRPr="00E317EB" w:rsidRDefault="0087540B" w:rsidP="0087540B">
      <w:pPr>
        <w:spacing w:line="360" w:lineRule="auto"/>
        <w:rPr>
          <w:rFonts w:ascii="Times New Roman" w:hAnsi="Times New Roman" w:cs="Times New Roman"/>
          <w:b/>
          <w:lang w:val="en-GB"/>
        </w:rPr>
      </w:pPr>
    </w:p>
    <w:p w14:paraId="6B860B3D" w14:textId="7304AE51" w:rsidR="0087540B" w:rsidRPr="00E317EB" w:rsidRDefault="0087540B" w:rsidP="0087540B">
      <w:pPr>
        <w:spacing w:line="360" w:lineRule="auto"/>
        <w:jc w:val="center"/>
        <w:rPr>
          <w:rFonts w:ascii="Times New Roman" w:hAnsi="Times New Roman" w:cs="Times New Roman"/>
          <w:b/>
          <w:sz w:val="28"/>
          <w:szCs w:val="28"/>
          <w:lang w:val="en-GB"/>
        </w:rPr>
      </w:pPr>
      <w:r w:rsidRPr="00E317EB">
        <w:rPr>
          <w:rFonts w:ascii="Times New Roman" w:hAnsi="Times New Roman" w:cs="Times New Roman"/>
          <w:b/>
          <w:sz w:val="28"/>
          <w:szCs w:val="28"/>
          <w:lang w:val="en-GB"/>
        </w:rPr>
        <w:t>CALL FOR PAPERS</w:t>
      </w:r>
    </w:p>
    <w:p w14:paraId="784EA1CD" w14:textId="77777777" w:rsidR="00C64E0C" w:rsidRDefault="0087540B" w:rsidP="003D4789">
      <w:pPr>
        <w:spacing w:line="360" w:lineRule="auto"/>
        <w:jc w:val="center"/>
        <w:rPr>
          <w:rFonts w:ascii="Times New Roman" w:hAnsi="Times New Roman" w:cs="Times New Roman"/>
          <w:b/>
          <w:sz w:val="28"/>
          <w:szCs w:val="28"/>
          <w:lang w:val="en-GB"/>
        </w:rPr>
      </w:pPr>
      <w:r w:rsidRPr="00E317EB">
        <w:rPr>
          <w:rFonts w:ascii="Times New Roman" w:hAnsi="Times New Roman" w:cs="Times New Roman"/>
          <w:b/>
          <w:sz w:val="28"/>
          <w:szCs w:val="28"/>
          <w:lang w:val="en-GB"/>
        </w:rPr>
        <w:t>Amsterdam Symposium on the History of Food</w:t>
      </w:r>
      <w:r w:rsidR="003D4789">
        <w:rPr>
          <w:rFonts w:ascii="Times New Roman" w:hAnsi="Times New Roman" w:cs="Times New Roman"/>
          <w:b/>
          <w:sz w:val="28"/>
          <w:szCs w:val="28"/>
          <w:lang w:val="en-GB"/>
        </w:rPr>
        <w:t xml:space="preserve"> </w:t>
      </w:r>
      <w:r w:rsidR="00F16F51">
        <w:rPr>
          <w:rFonts w:ascii="Times New Roman" w:hAnsi="Times New Roman" w:cs="Times New Roman"/>
          <w:b/>
          <w:sz w:val="28"/>
          <w:szCs w:val="28"/>
          <w:lang w:val="en-GB"/>
        </w:rPr>
        <w:t>2019</w:t>
      </w:r>
      <w:r w:rsidRPr="00E317EB">
        <w:rPr>
          <w:rFonts w:ascii="Times New Roman" w:hAnsi="Times New Roman" w:cs="Times New Roman"/>
          <w:b/>
          <w:sz w:val="28"/>
          <w:szCs w:val="28"/>
          <w:lang w:val="en-GB"/>
        </w:rPr>
        <w:t xml:space="preserve"> </w:t>
      </w:r>
    </w:p>
    <w:p w14:paraId="16F10B7A" w14:textId="7BA22C28" w:rsidR="003D4789" w:rsidRDefault="00C64E0C" w:rsidP="003D4789">
      <w:pPr>
        <w:spacing w:line="360" w:lineRule="auto"/>
        <w:jc w:val="center"/>
        <w:rPr>
          <w:rFonts w:ascii="Times New Roman" w:hAnsi="Times New Roman" w:cs="Times New Roman"/>
          <w:b/>
          <w:sz w:val="28"/>
          <w:szCs w:val="28"/>
          <w:lang w:val="en-GB"/>
        </w:rPr>
      </w:pPr>
      <w:r w:rsidRPr="00C64E0C">
        <w:rPr>
          <w:rFonts w:ascii="Times New Roman" w:hAnsi="Times New Roman" w:cs="Times New Roman"/>
          <w:b/>
          <w:lang w:val="en-GB"/>
        </w:rPr>
        <w:t>(15-16 November)</w:t>
      </w:r>
    </w:p>
    <w:p w14:paraId="488015E2" w14:textId="77777777" w:rsidR="00F16F51" w:rsidRPr="00E317EB" w:rsidRDefault="00F16F51" w:rsidP="005246FC">
      <w:pPr>
        <w:spacing w:line="360" w:lineRule="auto"/>
        <w:rPr>
          <w:rFonts w:ascii="Times New Roman" w:hAnsi="Times New Roman" w:cs="Times New Roman"/>
          <w:lang w:val="en-GB"/>
        </w:rPr>
      </w:pPr>
    </w:p>
    <w:p w14:paraId="1181A5EF" w14:textId="35C77201" w:rsidR="00F16F51" w:rsidRPr="00F16F51" w:rsidRDefault="00F16F51" w:rsidP="00F16F51">
      <w:pPr>
        <w:spacing w:before="100" w:beforeAutospacing="1" w:after="100" w:afterAutospacing="1" w:line="360" w:lineRule="auto"/>
        <w:rPr>
          <w:rFonts w:ascii="Times New Roman" w:eastAsia="Times New Roman" w:hAnsi="Times New Roman" w:cs="Times New Roman"/>
          <w:b/>
          <w:iCs/>
          <w:lang w:val="en-US"/>
        </w:rPr>
      </w:pPr>
      <w:bookmarkStart w:id="0" w:name="OLE_LINK1"/>
      <w:bookmarkStart w:id="1" w:name="OLE_LINK2"/>
      <w:bookmarkStart w:id="2" w:name="OLE_LINK9"/>
      <w:r w:rsidRPr="00F16F51">
        <w:rPr>
          <w:rFonts w:ascii="Times New Roman" w:eastAsia="Times New Roman" w:hAnsi="Times New Roman" w:cs="Times New Roman"/>
          <w:b/>
          <w:iCs/>
          <w:lang w:val="en-US"/>
        </w:rPr>
        <w:t xml:space="preserve">(Post)colonial </w:t>
      </w:r>
      <w:proofErr w:type="spellStart"/>
      <w:r w:rsidRPr="00F16F51">
        <w:rPr>
          <w:rFonts w:ascii="Times New Roman" w:eastAsia="Times New Roman" w:hAnsi="Times New Roman" w:cs="Times New Roman"/>
          <w:b/>
          <w:iCs/>
          <w:lang w:val="en-US"/>
        </w:rPr>
        <w:t>foodways</w:t>
      </w:r>
      <w:bookmarkEnd w:id="0"/>
      <w:bookmarkEnd w:id="1"/>
      <w:bookmarkEnd w:id="2"/>
      <w:proofErr w:type="spellEnd"/>
      <w:r w:rsidRPr="00F16F51">
        <w:rPr>
          <w:rFonts w:ascii="Times New Roman" w:eastAsia="Times New Roman" w:hAnsi="Times New Roman" w:cs="Times New Roman"/>
          <w:b/>
          <w:iCs/>
          <w:lang w:val="en-US"/>
        </w:rPr>
        <w:t xml:space="preserve">: </w:t>
      </w:r>
      <w:bookmarkStart w:id="3" w:name="OLE_LINK3"/>
      <w:bookmarkStart w:id="4" w:name="OLE_LINK4"/>
      <w:bookmarkStart w:id="5" w:name="OLE_LINK10"/>
      <w:r w:rsidRPr="00F16F51">
        <w:rPr>
          <w:rFonts w:ascii="Times New Roman" w:eastAsia="Times New Roman" w:hAnsi="Times New Roman" w:cs="Times New Roman"/>
          <w:b/>
          <w:iCs/>
          <w:lang w:val="en-US"/>
        </w:rPr>
        <w:t>creating, negotiating, and resisting transnational food systems</w:t>
      </w:r>
      <w:bookmarkEnd w:id="3"/>
      <w:bookmarkEnd w:id="4"/>
      <w:bookmarkEnd w:id="5"/>
    </w:p>
    <w:p w14:paraId="30FFB5D3" w14:textId="77777777" w:rsidR="00F16F51" w:rsidRPr="00F16F51" w:rsidRDefault="00F16F51" w:rsidP="00F16F51">
      <w:pPr>
        <w:spacing w:before="100" w:beforeAutospacing="1" w:after="100" w:afterAutospacing="1" w:line="360" w:lineRule="auto"/>
        <w:rPr>
          <w:rFonts w:ascii="Times New Roman" w:eastAsia="Times New Roman" w:hAnsi="Times New Roman" w:cs="Times New Roman"/>
          <w:lang w:val="en-US"/>
        </w:rPr>
      </w:pPr>
      <w:bookmarkStart w:id="6" w:name="OLE_LINK5"/>
      <w:bookmarkStart w:id="7" w:name="OLE_LINK6"/>
      <w:bookmarkStart w:id="8" w:name="OLE_LINK11"/>
      <w:r w:rsidRPr="00F16F51">
        <w:rPr>
          <w:rFonts w:ascii="Times New Roman" w:eastAsia="Times New Roman" w:hAnsi="Times New Roman" w:cs="Times New Roman"/>
          <w:lang w:val="en-US"/>
        </w:rPr>
        <w:t>Because of its manifold effects on individuals, cultures, and countries, from the 15</w:t>
      </w:r>
      <w:r w:rsidRPr="00F16F51">
        <w:rPr>
          <w:rFonts w:ascii="Times New Roman" w:eastAsia="Times New Roman" w:hAnsi="Times New Roman" w:cs="Times New Roman"/>
          <w:vertAlign w:val="superscript"/>
          <w:lang w:val="en-US"/>
        </w:rPr>
        <w:t>th</w:t>
      </w:r>
      <w:r w:rsidRPr="00F16F51">
        <w:rPr>
          <w:rFonts w:ascii="Times New Roman" w:eastAsia="Times New Roman" w:hAnsi="Times New Roman" w:cs="Times New Roman"/>
          <w:lang w:val="en-US"/>
        </w:rPr>
        <w:t xml:space="preserve"> century onwards the colonial era had far-reaching impacts on existing </w:t>
      </w:r>
      <w:proofErr w:type="spellStart"/>
      <w:r w:rsidRPr="00F16F51">
        <w:rPr>
          <w:rFonts w:ascii="Times New Roman" w:eastAsia="Times New Roman" w:hAnsi="Times New Roman" w:cs="Times New Roman"/>
          <w:lang w:val="en-US"/>
        </w:rPr>
        <w:t>foodways</w:t>
      </w:r>
      <w:proofErr w:type="spellEnd"/>
      <w:r w:rsidRPr="00F16F51">
        <w:rPr>
          <w:rFonts w:ascii="Times New Roman" w:eastAsia="Times New Roman" w:hAnsi="Times New Roman" w:cs="Times New Roman"/>
          <w:lang w:val="en-US"/>
        </w:rPr>
        <w:t xml:space="preserve">. Colonial rulers often imposed exploitative food systems upon the colonized, resulting in relationships that have been </w:t>
      </w:r>
      <w:r w:rsidRPr="00F16F51">
        <w:rPr>
          <w:rFonts w:ascii="Times New Roman" w:eastAsia="Times New Roman" w:hAnsi="Times New Roman" w:cs="Times New Roman"/>
          <w:lang w:val="en-GB"/>
        </w:rPr>
        <w:t>perpetuated</w:t>
      </w:r>
      <w:r w:rsidRPr="00F16F51">
        <w:rPr>
          <w:rFonts w:ascii="Times New Roman" w:eastAsia="Times New Roman" w:hAnsi="Times New Roman" w:cs="Times New Roman"/>
          <w:lang w:val="en-US"/>
        </w:rPr>
        <w:t xml:space="preserve">, mediated, and resisted to this day. Because of their troubling and complex legacy, colonial </w:t>
      </w:r>
      <w:proofErr w:type="spellStart"/>
      <w:r w:rsidRPr="00F16F51">
        <w:rPr>
          <w:rFonts w:ascii="Times New Roman" w:eastAsia="Times New Roman" w:hAnsi="Times New Roman" w:cs="Times New Roman"/>
          <w:lang w:val="en-US"/>
        </w:rPr>
        <w:t>foodways</w:t>
      </w:r>
      <w:proofErr w:type="spellEnd"/>
      <w:r w:rsidRPr="00F16F51">
        <w:rPr>
          <w:rFonts w:ascii="Times New Roman" w:eastAsia="Times New Roman" w:hAnsi="Times New Roman" w:cs="Times New Roman"/>
          <w:lang w:val="en-US"/>
        </w:rPr>
        <w:t xml:space="preserve"> have become an essential theme in recent histories of transnational food production, consumption and trade practices from early modern mercantilism to the present. By shifting the focus from two-way colonizer-colonized relationships towards (post)colonial networks and their various nexuses, truly transnational histories are emerging that decenter Europe and go beyond traditional narratives. </w:t>
      </w:r>
    </w:p>
    <w:p w14:paraId="5CEF1A18" w14:textId="77777777" w:rsidR="00F16F51" w:rsidRPr="00F16F51" w:rsidRDefault="00F16F51" w:rsidP="00F16F51">
      <w:pPr>
        <w:spacing w:before="100" w:beforeAutospacing="1" w:after="100" w:afterAutospacing="1" w:line="360" w:lineRule="auto"/>
        <w:rPr>
          <w:rFonts w:ascii="Times New Roman" w:eastAsia="Times New Roman" w:hAnsi="Times New Roman" w:cs="Times New Roman"/>
          <w:lang w:val="en-US"/>
        </w:rPr>
      </w:pPr>
      <w:r w:rsidRPr="00F16F51">
        <w:rPr>
          <w:rFonts w:ascii="Times New Roman" w:eastAsia="Times New Roman" w:hAnsi="Times New Roman" w:cs="Times New Roman"/>
          <w:lang w:val="en-US"/>
        </w:rPr>
        <w:t xml:space="preserve">Food history and (post)colonial history intersect in various ways. Theories about exploration and exploitation offer insights into (proto)capitalism and the consumption of commodities, the agency of populations in the Global South, the transfer of food technologies, and the ecological impact of restructuring and repurposing vast areas of land. Studying material culture and (post)colonial food customs, furthermore, advances an in-depth understanding of the historical negotiation of identities and ideologies. The hybridization of national and migrant cuisines, culinary (neo)colonialism, and shifting perceptions of gastronomic ‘authenticity’ all underwrite the continuing influence of the colonial era on how we speak about food and, subsequently, about ourselves. </w:t>
      </w:r>
    </w:p>
    <w:bookmarkEnd w:id="6"/>
    <w:bookmarkEnd w:id="7"/>
    <w:bookmarkEnd w:id="8"/>
    <w:p w14:paraId="2EAD7749" w14:textId="77777777" w:rsidR="00F16F51" w:rsidRDefault="00F16F51" w:rsidP="00A13348">
      <w:pPr>
        <w:spacing w:before="100" w:beforeAutospacing="1" w:after="100" w:afterAutospacing="1" w:line="360" w:lineRule="auto"/>
        <w:rPr>
          <w:rFonts w:ascii="Times New Roman" w:eastAsia="Times New Roman" w:hAnsi="Times New Roman" w:cs="Times New Roman"/>
          <w:lang w:val="en-GB"/>
        </w:rPr>
      </w:pPr>
    </w:p>
    <w:p w14:paraId="1784EFF2" w14:textId="77777777" w:rsidR="00C64E0C" w:rsidRDefault="00C64E0C" w:rsidP="00A13348">
      <w:pPr>
        <w:spacing w:before="100" w:beforeAutospacing="1" w:after="100" w:afterAutospacing="1" w:line="360" w:lineRule="auto"/>
        <w:rPr>
          <w:rFonts w:ascii="Times New Roman" w:eastAsia="Times New Roman" w:hAnsi="Times New Roman" w:cs="Times New Roman"/>
          <w:lang w:val="en-GB"/>
        </w:rPr>
      </w:pPr>
    </w:p>
    <w:p w14:paraId="567DEB02" w14:textId="37AD9E4B" w:rsidR="001679D1" w:rsidRPr="00E317EB" w:rsidRDefault="001679D1" w:rsidP="00A13348">
      <w:pPr>
        <w:spacing w:before="100" w:beforeAutospacing="1" w:after="100" w:afterAutospacing="1" w:line="360" w:lineRule="auto"/>
        <w:rPr>
          <w:rFonts w:ascii="Times New Roman" w:eastAsia="Times New Roman" w:hAnsi="Times New Roman" w:cs="Times New Roman"/>
          <w:b/>
          <w:lang w:val="en-GB"/>
        </w:rPr>
      </w:pPr>
      <w:r w:rsidRPr="00E317EB">
        <w:rPr>
          <w:rFonts w:ascii="Times New Roman" w:eastAsia="Times New Roman" w:hAnsi="Times New Roman" w:cs="Times New Roman"/>
          <w:b/>
          <w:lang w:val="en-GB"/>
        </w:rPr>
        <w:lastRenderedPageBreak/>
        <w:t>Topics</w:t>
      </w:r>
    </w:p>
    <w:p w14:paraId="0D8D5194" w14:textId="77777777" w:rsidR="00F16F51" w:rsidRPr="00F16F51" w:rsidRDefault="00F16F51" w:rsidP="00F16F51">
      <w:pPr>
        <w:spacing w:line="360" w:lineRule="auto"/>
        <w:rPr>
          <w:rFonts w:ascii="Times New Roman" w:hAnsi="Times New Roman" w:cs="Times New Roman"/>
          <w:lang w:val="en-GB"/>
        </w:rPr>
      </w:pPr>
      <w:bookmarkStart w:id="9" w:name="OLE_LINK7"/>
      <w:bookmarkStart w:id="10" w:name="OLE_LINK8"/>
      <w:r w:rsidRPr="00F16F51">
        <w:rPr>
          <w:rFonts w:ascii="Times New Roman" w:hAnsi="Times New Roman" w:cs="Times New Roman"/>
          <w:lang w:val="en-GB"/>
        </w:rPr>
        <w:t xml:space="preserve">This year’s Symposium encourages </w:t>
      </w:r>
      <w:r w:rsidRPr="00F16F51">
        <w:rPr>
          <w:rFonts w:ascii="Times New Roman" w:hAnsi="Times New Roman" w:cs="Times New Roman"/>
          <w:lang w:val="en-US"/>
        </w:rPr>
        <w:t xml:space="preserve">scholars from all relevant fields of research to explore the continuing relevance of the links between (post)colonial studies and food history. </w:t>
      </w:r>
      <w:r w:rsidRPr="00F16F51">
        <w:rPr>
          <w:rFonts w:ascii="Times New Roman" w:hAnsi="Times New Roman" w:cs="Times New Roman"/>
          <w:lang w:val="en-GB"/>
        </w:rPr>
        <w:t>We invite abstracts for papers covering any topic related to the study of this theme including, but not limited to, the following:</w:t>
      </w:r>
    </w:p>
    <w:p w14:paraId="017F47A7"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(Post)colonial food rituals and customs</w:t>
      </w:r>
    </w:p>
    <w:p w14:paraId="0AEC7D94"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Trade, production and consumption of colonial commodities, such as coffee, sugar, chocolate, and spices</w:t>
      </w:r>
    </w:p>
    <w:p w14:paraId="2D9A5B2E"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Migration, diaspora, and hybridization of culinary cultures</w:t>
      </w:r>
    </w:p>
    <w:p w14:paraId="15A8AC79"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Negotiation and ways of resistance: agency in (post)colonial food practices</w:t>
      </w:r>
    </w:p>
    <w:p w14:paraId="02ED54FF"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Representation and ideologies: nostalgia, tradition and authenticity</w:t>
      </w:r>
    </w:p>
    <w:p w14:paraId="65E26ADA" w14:textId="77777777" w:rsidR="00F16F51"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 xml:space="preserve">Colonialism’s nutritional, economic, political, and ecological impacts on global </w:t>
      </w:r>
      <w:proofErr w:type="spellStart"/>
      <w:r w:rsidRPr="00F16F51">
        <w:rPr>
          <w:rFonts w:ascii="Times New Roman" w:hAnsi="Times New Roman" w:cs="Times New Roman"/>
          <w:lang w:val="en-US"/>
        </w:rPr>
        <w:t>foodways</w:t>
      </w:r>
      <w:proofErr w:type="spellEnd"/>
    </w:p>
    <w:p w14:paraId="0467107E" w14:textId="122A5879" w:rsidR="00305143" w:rsidRPr="00F16F51" w:rsidRDefault="00F16F51" w:rsidP="00F16F51">
      <w:pPr>
        <w:numPr>
          <w:ilvl w:val="0"/>
          <w:numId w:val="12"/>
        </w:numPr>
        <w:spacing w:line="360" w:lineRule="auto"/>
        <w:rPr>
          <w:rFonts w:ascii="Times New Roman" w:hAnsi="Times New Roman" w:cs="Times New Roman"/>
          <w:lang w:val="en-US"/>
        </w:rPr>
      </w:pPr>
      <w:r w:rsidRPr="00F16F51">
        <w:rPr>
          <w:rFonts w:ascii="Times New Roman" w:hAnsi="Times New Roman" w:cs="Times New Roman"/>
          <w:lang w:val="en-US"/>
        </w:rPr>
        <w:t>Colonial exploitative food systems, hunger and resilience</w:t>
      </w:r>
    </w:p>
    <w:bookmarkEnd w:id="9"/>
    <w:bookmarkEnd w:id="10"/>
    <w:p w14:paraId="05423098" w14:textId="13620F68" w:rsidR="00062080" w:rsidRPr="00741F74" w:rsidRDefault="00062080" w:rsidP="00A13348">
      <w:pPr>
        <w:spacing w:line="360" w:lineRule="auto"/>
        <w:rPr>
          <w:rFonts w:ascii="Times New Roman" w:hAnsi="Times New Roman" w:cs="Times New Roman"/>
          <w:lang w:val="en-GB"/>
        </w:rPr>
      </w:pPr>
    </w:p>
    <w:p w14:paraId="041E42C1" w14:textId="77777777" w:rsidR="0087540B" w:rsidRPr="00E317EB" w:rsidRDefault="0087540B" w:rsidP="00A13348">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Guidelines Paper Proposals</w:t>
      </w:r>
    </w:p>
    <w:p w14:paraId="17F39219" w14:textId="6CDCFB7B" w:rsidR="0087540B" w:rsidRPr="00741F74" w:rsidRDefault="0087540B" w:rsidP="00A133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2"/>
          <w:szCs w:val="22"/>
          <w:lang w:val="en-GB"/>
        </w:rPr>
      </w:pPr>
      <w:r w:rsidRPr="00E317EB">
        <w:rPr>
          <w:rFonts w:ascii="Times New Roman" w:hAnsi="Times New Roman" w:cs="Times New Roman"/>
          <w:lang w:val="en-GB"/>
        </w:rPr>
        <w:t xml:space="preserve">The </w:t>
      </w:r>
      <w:r w:rsidR="00D50CDC">
        <w:rPr>
          <w:rFonts w:ascii="Times New Roman" w:hAnsi="Times New Roman" w:cs="Times New Roman"/>
          <w:lang w:val="en-GB"/>
        </w:rPr>
        <w:t>symposium</w:t>
      </w:r>
      <w:r w:rsidRPr="00E317EB">
        <w:rPr>
          <w:rFonts w:ascii="Times New Roman" w:hAnsi="Times New Roman" w:cs="Times New Roman"/>
          <w:lang w:val="en-GB"/>
        </w:rPr>
        <w:t xml:space="preserve"> program consists of plenary keynote lectures, paper presentations and panel discussions. If you are interested in presenting a paper at the </w:t>
      </w:r>
      <w:r w:rsidR="00D50CDC">
        <w:rPr>
          <w:rFonts w:ascii="Times New Roman" w:hAnsi="Times New Roman" w:cs="Times New Roman"/>
          <w:lang w:val="en-GB"/>
        </w:rPr>
        <w:t>symposium</w:t>
      </w:r>
      <w:r w:rsidRPr="00E317EB">
        <w:rPr>
          <w:rFonts w:ascii="Times New Roman" w:hAnsi="Times New Roman" w:cs="Times New Roman"/>
          <w:lang w:val="en-GB"/>
        </w:rPr>
        <w:t>, p</w:t>
      </w:r>
      <w:r w:rsidR="00527BC8" w:rsidRPr="00E317EB">
        <w:rPr>
          <w:rFonts w:ascii="Times New Roman" w:hAnsi="Times New Roman" w:cs="Times New Roman"/>
          <w:lang w:val="en-GB"/>
        </w:rPr>
        <w:t xml:space="preserve">lease submit an abstract before </w:t>
      </w:r>
      <w:r w:rsidR="00527BC8" w:rsidRPr="00E317EB">
        <w:rPr>
          <w:rFonts w:ascii="Times New Roman" w:hAnsi="Times New Roman" w:cs="Times New Roman"/>
          <w:b/>
          <w:lang w:val="en-GB"/>
        </w:rPr>
        <w:t>5 March 201</w:t>
      </w:r>
      <w:r w:rsidR="00F16F51">
        <w:rPr>
          <w:rFonts w:ascii="Times New Roman" w:hAnsi="Times New Roman" w:cs="Times New Roman"/>
          <w:b/>
          <w:lang w:val="en-GB"/>
        </w:rPr>
        <w:t>9</w:t>
      </w:r>
      <w:r w:rsidR="00527BC8" w:rsidRPr="00E317EB">
        <w:rPr>
          <w:rFonts w:ascii="Times New Roman" w:hAnsi="Times New Roman" w:cs="Times New Roman"/>
          <w:lang w:val="en-GB"/>
        </w:rPr>
        <w:t xml:space="preserve">. </w:t>
      </w:r>
      <w:r w:rsidRPr="00E317EB">
        <w:rPr>
          <w:rFonts w:ascii="Times New Roman" w:hAnsi="Times New Roman" w:cs="Times New Roman"/>
          <w:lang w:val="en-GB"/>
        </w:rPr>
        <w:t>Pleas</w:t>
      </w:r>
      <w:r w:rsidR="00635201">
        <w:rPr>
          <w:rFonts w:ascii="Times New Roman" w:hAnsi="Times New Roman" w:cs="Times New Roman"/>
          <w:lang w:val="en-GB"/>
        </w:rPr>
        <w:t>e expect to be presenting to an</w:t>
      </w:r>
      <w:r w:rsidRPr="00E317EB">
        <w:rPr>
          <w:rFonts w:ascii="Times New Roman" w:hAnsi="Times New Roman" w:cs="Times New Roman"/>
          <w:lang w:val="en-GB"/>
        </w:rPr>
        <w:t xml:space="preserve"> </w:t>
      </w:r>
      <w:r w:rsidR="00305143" w:rsidRPr="00E317EB">
        <w:rPr>
          <w:rFonts w:ascii="Times New Roman" w:hAnsi="Times New Roman" w:cs="Times New Roman"/>
          <w:lang w:val="en-GB"/>
        </w:rPr>
        <w:t>audience of up to 2</w:t>
      </w:r>
      <w:r w:rsidR="00635201">
        <w:rPr>
          <w:rFonts w:ascii="Times New Roman" w:hAnsi="Times New Roman" w:cs="Times New Roman"/>
          <w:lang w:val="en-GB"/>
        </w:rPr>
        <w:t>0</w:t>
      </w:r>
      <w:r w:rsidRPr="00E317EB">
        <w:rPr>
          <w:rFonts w:ascii="Times New Roman" w:hAnsi="Times New Roman" w:cs="Times New Roman"/>
          <w:lang w:val="en-GB"/>
        </w:rPr>
        <w:t xml:space="preserve">0 people, including academic as well as professional participants. The </w:t>
      </w:r>
      <w:r w:rsidR="00D50CDC">
        <w:rPr>
          <w:rFonts w:ascii="Times New Roman" w:hAnsi="Times New Roman" w:cs="Times New Roman"/>
          <w:lang w:val="en-GB"/>
        </w:rPr>
        <w:t>symposium</w:t>
      </w:r>
      <w:r w:rsidRPr="00E317EB">
        <w:rPr>
          <w:rFonts w:ascii="Times New Roman" w:hAnsi="Times New Roman" w:cs="Times New Roman"/>
          <w:lang w:val="en-GB"/>
        </w:rPr>
        <w:t xml:space="preserve"> language is English. Presenters of accepted papers are asked to speak 20 minutes</w:t>
      </w:r>
      <w:r w:rsidR="00550D33" w:rsidRPr="00E317EB">
        <w:rPr>
          <w:rFonts w:ascii="Times New Roman" w:hAnsi="Times New Roman" w:cs="Times New Roman"/>
          <w:lang w:val="en-GB"/>
        </w:rPr>
        <w:t xml:space="preserve"> </w:t>
      </w:r>
      <w:r w:rsidR="00550D33" w:rsidRPr="00E317EB">
        <w:rPr>
          <w:rFonts w:ascii="Times New Roman" w:hAnsi="Times New Roman" w:cs="Times New Roman"/>
          <w:color w:val="2A2A2A"/>
          <w:lang w:val="en-GB"/>
        </w:rPr>
        <w:t xml:space="preserve">as lively and engaging as possible, </w:t>
      </w:r>
      <w:r w:rsidRPr="00E317EB">
        <w:rPr>
          <w:rFonts w:ascii="Times New Roman" w:hAnsi="Times New Roman" w:cs="Times New Roman"/>
          <w:lang w:val="en-GB"/>
        </w:rPr>
        <w:t>followed by a discussion with the panel and the audience under the supervision of a session chair.</w:t>
      </w:r>
    </w:p>
    <w:p w14:paraId="76389475"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73A4425D"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Applications should include:</w:t>
      </w:r>
    </w:p>
    <w:p w14:paraId="7F92DF58" w14:textId="77777777" w:rsidR="0087540B" w:rsidRPr="00E317EB" w:rsidRDefault="0087540B" w:rsidP="0087540B">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Title of proposed paper</w:t>
      </w:r>
    </w:p>
    <w:p w14:paraId="408F3306" w14:textId="77777777" w:rsidR="0087540B" w:rsidRPr="00E317EB" w:rsidRDefault="0087540B" w:rsidP="0087540B">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 xml:space="preserve">Abstract (maximum 500 words) </w:t>
      </w:r>
    </w:p>
    <w:p w14:paraId="50A530FD" w14:textId="77777777" w:rsidR="0087540B" w:rsidRPr="00E317EB" w:rsidRDefault="0087540B" w:rsidP="0087540B">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lang w:val="en-GB"/>
        </w:rPr>
      </w:pPr>
      <w:r w:rsidRPr="00E317EB">
        <w:rPr>
          <w:rFonts w:ascii="Times New Roman" w:hAnsi="Times New Roman" w:cs="Times New Roman"/>
          <w:lang w:val="en-GB"/>
        </w:rPr>
        <w:t xml:space="preserve">Biographical information (short CV) </w:t>
      </w:r>
    </w:p>
    <w:p w14:paraId="6C554282" w14:textId="77777777" w:rsidR="0087540B" w:rsidRPr="00741F74" w:rsidRDefault="0087540B" w:rsidP="0087540B">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hanging="720"/>
        <w:rPr>
          <w:rFonts w:ascii="Times New Roman" w:hAnsi="Times New Roman" w:cs="Times New Roman"/>
          <w:sz w:val="22"/>
          <w:szCs w:val="22"/>
          <w:lang w:val="en-GB"/>
        </w:rPr>
      </w:pPr>
      <w:r w:rsidRPr="00E317EB">
        <w:rPr>
          <w:rFonts w:ascii="Times New Roman" w:hAnsi="Times New Roman" w:cs="Times New Roman"/>
          <w:lang w:val="en-GB"/>
        </w:rPr>
        <w:t>Contact information (e-mail, telephone and postal address)</w:t>
      </w:r>
    </w:p>
    <w:p w14:paraId="1DE564F2"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3F6D6256" w14:textId="034C32E7" w:rsidR="00F16F51"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 xml:space="preserve">Applications should be sent by the deadline of </w:t>
      </w:r>
      <w:r w:rsidR="00527BC8" w:rsidRPr="00E317EB">
        <w:rPr>
          <w:rFonts w:ascii="Times New Roman" w:hAnsi="Times New Roman" w:cs="Times New Roman"/>
          <w:b/>
          <w:lang w:val="en-GB"/>
        </w:rPr>
        <w:t>5 March 201</w:t>
      </w:r>
      <w:r w:rsidR="00F16F51">
        <w:rPr>
          <w:rFonts w:ascii="Times New Roman" w:hAnsi="Times New Roman" w:cs="Times New Roman"/>
          <w:b/>
          <w:lang w:val="en-GB"/>
        </w:rPr>
        <w:t>9</w:t>
      </w:r>
      <w:r w:rsidRPr="00E317EB">
        <w:rPr>
          <w:rFonts w:ascii="Times New Roman" w:hAnsi="Times New Roman" w:cs="Times New Roman"/>
          <w:lang w:val="en-GB"/>
        </w:rPr>
        <w:t xml:space="preserve"> to:</w:t>
      </w:r>
      <w:r w:rsidR="00741F74">
        <w:rPr>
          <w:rFonts w:ascii="Times New Roman" w:hAnsi="Times New Roman" w:cs="Times New Roman"/>
          <w:lang w:val="en-GB"/>
        </w:rPr>
        <w:t xml:space="preserve"> </w:t>
      </w:r>
      <w:hyperlink r:id="rId9" w:history="1">
        <w:r w:rsidRPr="00E317EB">
          <w:rPr>
            <w:rStyle w:val="Hyperlink"/>
            <w:rFonts w:ascii="Times New Roman" w:hAnsi="Times New Roman" w:cs="Times New Roman"/>
            <w:lang w:val="en-GB"/>
          </w:rPr>
          <w:t>Foodhistory-ub@uva.nl</w:t>
        </w:r>
      </w:hyperlink>
      <w:r w:rsidRPr="00E317EB">
        <w:rPr>
          <w:rFonts w:ascii="Times New Roman" w:hAnsi="Times New Roman" w:cs="Times New Roman"/>
          <w:lang w:val="en-GB"/>
        </w:rPr>
        <w:t xml:space="preserve"> </w:t>
      </w:r>
    </w:p>
    <w:p w14:paraId="3AD15A2D" w14:textId="77777777" w:rsidR="008231A5" w:rsidRDefault="008231A5"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0C7D4E03" w14:textId="77777777" w:rsidR="008231A5" w:rsidRDefault="008231A5"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60BBAA86"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lastRenderedPageBreak/>
        <w:t xml:space="preserve">Notification of acceptance: </w:t>
      </w:r>
    </w:p>
    <w:p w14:paraId="5C669718" w14:textId="05BFC728" w:rsidR="00C41CE0"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r w:rsidRPr="00E317EB">
        <w:rPr>
          <w:rFonts w:ascii="Times New Roman" w:hAnsi="Times New Roman" w:cs="Times New Roman"/>
          <w:lang w:val="en-GB"/>
        </w:rPr>
        <w:t>As it may not be possible to include everyone’s submission, the organizing committee and advisory board will make a selection. You will be notif</w:t>
      </w:r>
      <w:r w:rsidR="00527BC8" w:rsidRPr="00E317EB">
        <w:rPr>
          <w:rFonts w:ascii="Times New Roman" w:hAnsi="Times New Roman" w:cs="Times New Roman"/>
          <w:lang w:val="en-GB"/>
        </w:rPr>
        <w:t xml:space="preserve">ied if the paper is accepted by </w:t>
      </w:r>
      <w:r w:rsidR="00527BC8" w:rsidRPr="00E317EB">
        <w:rPr>
          <w:rFonts w:ascii="Times New Roman" w:hAnsi="Times New Roman" w:cs="Times New Roman"/>
          <w:b/>
          <w:lang w:val="en-GB"/>
        </w:rPr>
        <w:t>1 May 201</w:t>
      </w:r>
      <w:r w:rsidR="00F16F51">
        <w:rPr>
          <w:rFonts w:ascii="Times New Roman" w:hAnsi="Times New Roman" w:cs="Times New Roman"/>
          <w:b/>
          <w:lang w:val="en-GB"/>
        </w:rPr>
        <w:t>9</w:t>
      </w:r>
      <w:r w:rsidR="00527BC8" w:rsidRPr="00E317EB">
        <w:rPr>
          <w:rFonts w:ascii="Times New Roman" w:hAnsi="Times New Roman" w:cs="Times New Roman"/>
          <w:lang w:val="en-GB"/>
        </w:rPr>
        <w:t>.</w:t>
      </w:r>
    </w:p>
    <w:p w14:paraId="62624C24" w14:textId="77777777" w:rsidR="00F16F51" w:rsidRDefault="00F16F51" w:rsidP="00A21BD5">
      <w:pPr>
        <w:spacing w:line="360" w:lineRule="auto"/>
        <w:rPr>
          <w:rFonts w:ascii="Times New Roman" w:hAnsi="Times New Roman" w:cs="Times New Roman"/>
          <w:u w:val="single"/>
          <w:lang w:val="en-GB"/>
        </w:rPr>
      </w:pPr>
    </w:p>
    <w:p w14:paraId="1C1FCAB1" w14:textId="0E4B4F38" w:rsidR="00A21BD5" w:rsidRDefault="00A21BD5" w:rsidP="00A21BD5">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Organisation</w:t>
      </w:r>
    </w:p>
    <w:p w14:paraId="3A87B4D5" w14:textId="26358895" w:rsidR="00012021" w:rsidRPr="00E317EB" w:rsidRDefault="00F75DC6" w:rsidP="00012021">
      <w:pPr>
        <w:spacing w:line="360" w:lineRule="auto"/>
        <w:rPr>
          <w:rFonts w:ascii="Times New Roman" w:hAnsi="Times New Roman" w:cs="Times New Roman"/>
          <w:lang w:val="en-GB"/>
        </w:rPr>
      </w:pPr>
      <w:r>
        <w:rPr>
          <w:rFonts w:ascii="Times New Roman" w:hAnsi="Times New Roman" w:cs="Times New Roman"/>
          <w:lang w:val="en-GB"/>
        </w:rPr>
        <w:t>T</w:t>
      </w:r>
      <w:r w:rsidRPr="00F75DC6">
        <w:rPr>
          <w:rFonts w:ascii="Times New Roman" w:hAnsi="Times New Roman" w:cs="Times New Roman"/>
          <w:lang w:val="en-GB"/>
        </w:rPr>
        <w:t xml:space="preserve">he sixth Amsterdam Symposium on the History of Food will take place at the </w:t>
      </w:r>
      <w:proofErr w:type="spellStart"/>
      <w:r>
        <w:rPr>
          <w:rFonts w:ascii="Times New Roman" w:hAnsi="Times New Roman" w:cs="Times New Roman"/>
          <w:lang w:val="en-GB"/>
        </w:rPr>
        <w:t>Aula</w:t>
      </w:r>
      <w:proofErr w:type="spellEnd"/>
      <w:r>
        <w:rPr>
          <w:rFonts w:ascii="Times New Roman" w:hAnsi="Times New Roman" w:cs="Times New Roman"/>
          <w:lang w:val="en-GB"/>
        </w:rPr>
        <w:t xml:space="preserve"> of the </w:t>
      </w:r>
      <w:r w:rsidRPr="00F75DC6">
        <w:rPr>
          <w:rFonts w:ascii="Times New Roman" w:hAnsi="Times New Roman" w:cs="Times New Roman"/>
          <w:lang w:val="en-GB"/>
        </w:rPr>
        <w:t>University of Amsterdam (UvA)</w:t>
      </w:r>
      <w:r>
        <w:rPr>
          <w:rFonts w:ascii="Times New Roman" w:hAnsi="Times New Roman" w:cs="Times New Roman"/>
          <w:lang w:val="en-GB"/>
        </w:rPr>
        <w:t xml:space="preserve"> on </w:t>
      </w:r>
      <w:r w:rsidRPr="00F75DC6">
        <w:rPr>
          <w:rFonts w:ascii="Times New Roman" w:hAnsi="Times New Roman" w:cs="Times New Roman"/>
          <w:b/>
          <w:lang w:val="en-GB"/>
        </w:rPr>
        <w:t>15-16 November 2019</w:t>
      </w:r>
      <w:r w:rsidRPr="00F75DC6">
        <w:rPr>
          <w:rFonts w:ascii="Times New Roman" w:hAnsi="Times New Roman" w:cs="Times New Roman"/>
          <w:lang w:val="en-GB"/>
        </w:rPr>
        <w:t>.</w:t>
      </w:r>
      <w:r>
        <w:rPr>
          <w:rFonts w:ascii="Times New Roman" w:hAnsi="Times New Roman" w:cs="Times New Roman"/>
          <w:lang w:val="en-GB"/>
        </w:rPr>
        <w:t xml:space="preserve"> </w:t>
      </w:r>
      <w:r w:rsidR="00012021" w:rsidRPr="00E317EB">
        <w:rPr>
          <w:rFonts w:ascii="Times New Roman" w:hAnsi="Times New Roman" w:cs="Times New Roman"/>
          <w:lang w:val="en-GB"/>
        </w:rPr>
        <w:t xml:space="preserve">The Amsterdam Symposium on the History of Food is the result of a collaborative partnership between Special Collections (UvA), the </w:t>
      </w:r>
      <w:r w:rsidR="00012021" w:rsidRPr="00E317EB">
        <w:rPr>
          <w:rFonts w:ascii="Times New Roman" w:hAnsi="Times New Roman" w:cs="Times New Roman"/>
          <w:lang w:val="en-GB" w:eastAsia="nl-NL"/>
        </w:rPr>
        <w:t xml:space="preserve">Amsterdam </w:t>
      </w:r>
      <w:r w:rsidR="00527BC8" w:rsidRPr="00E317EB">
        <w:rPr>
          <w:rFonts w:ascii="Times New Roman" w:hAnsi="Times New Roman" w:cs="Times New Roman"/>
          <w:lang w:val="en-GB" w:eastAsia="nl-NL"/>
        </w:rPr>
        <w:t>School of Historical Studies</w:t>
      </w:r>
      <w:r w:rsidR="00012021" w:rsidRPr="00E317EB">
        <w:rPr>
          <w:rFonts w:ascii="Times New Roman" w:hAnsi="Times New Roman" w:cs="Times New Roman"/>
          <w:lang w:val="en-GB" w:eastAsia="nl-NL"/>
        </w:rPr>
        <w:t xml:space="preserve"> </w:t>
      </w:r>
      <w:r w:rsidR="00012021" w:rsidRPr="00E317EB">
        <w:rPr>
          <w:rFonts w:ascii="Times New Roman" w:hAnsi="Times New Roman" w:cs="Times New Roman"/>
          <w:lang w:val="en-GB"/>
        </w:rPr>
        <w:t xml:space="preserve">(UvA) and the research unit Social &amp; Cultural Food Studies (FOST) of the </w:t>
      </w:r>
      <w:proofErr w:type="spellStart"/>
      <w:r w:rsidR="00012021" w:rsidRPr="00E317EB">
        <w:rPr>
          <w:rFonts w:ascii="Times New Roman" w:hAnsi="Times New Roman" w:cs="Times New Roman"/>
          <w:lang w:val="en-GB"/>
        </w:rPr>
        <w:t>Vrije</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Universiteit</w:t>
      </w:r>
      <w:proofErr w:type="spellEnd"/>
      <w:r w:rsidR="00012021" w:rsidRPr="00E317EB">
        <w:rPr>
          <w:rFonts w:ascii="Times New Roman" w:hAnsi="Times New Roman" w:cs="Times New Roman"/>
          <w:lang w:val="en-GB"/>
        </w:rPr>
        <w:t xml:space="preserve"> Brussel.</w:t>
      </w:r>
    </w:p>
    <w:p w14:paraId="0F4683AF" w14:textId="77777777" w:rsidR="00012021" w:rsidRPr="00E317EB" w:rsidRDefault="00012021" w:rsidP="00012021">
      <w:pPr>
        <w:spacing w:line="360" w:lineRule="auto"/>
        <w:rPr>
          <w:rFonts w:ascii="Times New Roman" w:hAnsi="Times New Roman" w:cs="Times New Roman"/>
          <w:lang w:val="en-GB"/>
        </w:rPr>
      </w:pPr>
    </w:p>
    <w:p w14:paraId="1F368B2C" w14:textId="77777777" w:rsidR="00012021" w:rsidRPr="00E317EB" w:rsidRDefault="00012021" w:rsidP="00012021">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Advisory Board</w:t>
      </w:r>
    </w:p>
    <w:p w14:paraId="0A85E31D" w14:textId="77777777" w:rsidR="00012021" w:rsidRPr="00E317EB" w:rsidRDefault="00F75DC6" w:rsidP="00012021">
      <w:pPr>
        <w:spacing w:line="360" w:lineRule="auto"/>
        <w:rPr>
          <w:rFonts w:ascii="Times New Roman" w:hAnsi="Times New Roman" w:cs="Times New Roman"/>
          <w:lang w:val="en-GB"/>
        </w:rPr>
      </w:pPr>
      <w:hyperlink r:id="rId10"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Ir. Louise O. Fresco</w:t>
        </w:r>
      </w:hyperlink>
      <w:r w:rsidR="00012021" w:rsidRPr="00E317EB">
        <w:rPr>
          <w:rFonts w:ascii="Times New Roman" w:hAnsi="Times New Roman" w:cs="Times New Roman"/>
          <w:lang w:val="en-GB"/>
        </w:rPr>
        <w:t xml:space="preserve">; </w:t>
      </w:r>
      <w:hyperlink r:id="rId11" w:history="1">
        <w:r w:rsidR="00012021" w:rsidRPr="00E317EB">
          <w:rPr>
            <w:rFonts w:ascii="Times New Roman" w:hAnsi="Times New Roman" w:cs="Times New Roman"/>
            <w:lang w:val="en-GB"/>
          </w:rPr>
          <w:t>Mrs. Claudia Roden</w:t>
        </w:r>
      </w:hyperlink>
      <w:r w:rsidR="00012021" w:rsidRPr="00E317EB">
        <w:rPr>
          <w:rFonts w:ascii="Times New Roman" w:hAnsi="Times New Roman" w:cs="Times New Roman"/>
          <w:lang w:val="en-GB"/>
        </w:rPr>
        <w:t xml:space="preserve">; </w:t>
      </w:r>
      <w:hyperlink r:id="rId12"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Peter Scholliers</w:t>
        </w:r>
      </w:hyperlink>
      <w:r w:rsidR="00012021" w:rsidRPr="00E317EB">
        <w:rPr>
          <w:rFonts w:ascii="Times New Roman" w:hAnsi="Times New Roman" w:cs="Times New Roman"/>
          <w:lang w:val="en-GB"/>
        </w:rPr>
        <w:t xml:space="preserve">; </w:t>
      </w:r>
      <w:hyperlink r:id="rId13" w:history="1">
        <w:proofErr w:type="spellStart"/>
        <w:r w:rsidR="00012021" w:rsidRPr="00E317EB">
          <w:rPr>
            <w:rFonts w:ascii="Times New Roman" w:hAnsi="Times New Roman" w:cs="Times New Roman"/>
            <w:lang w:val="en-GB"/>
          </w:rPr>
          <w:t>Prof.</w:t>
        </w:r>
        <w:proofErr w:type="spellEnd"/>
        <w:r w:rsidR="00012021" w:rsidRPr="00E317EB">
          <w:rPr>
            <w:rFonts w:ascii="Times New Roman" w:hAnsi="Times New Roman" w:cs="Times New Roman"/>
            <w:lang w:val="en-GB"/>
          </w:rPr>
          <w:t xml:space="preserve"> </w:t>
        </w:r>
        <w:proofErr w:type="spellStart"/>
        <w:r w:rsidR="00012021" w:rsidRPr="00E317EB">
          <w:rPr>
            <w:rFonts w:ascii="Times New Roman" w:hAnsi="Times New Roman" w:cs="Times New Roman"/>
            <w:lang w:val="en-GB"/>
          </w:rPr>
          <w:t>Dr.</w:t>
        </w:r>
        <w:proofErr w:type="spellEnd"/>
        <w:r w:rsidR="00012021" w:rsidRPr="00E317EB">
          <w:rPr>
            <w:rFonts w:ascii="Times New Roman" w:hAnsi="Times New Roman" w:cs="Times New Roman"/>
            <w:lang w:val="en-GB"/>
          </w:rPr>
          <w:t xml:space="preserve"> Irene E. Zwiep</w:t>
        </w:r>
      </w:hyperlink>
    </w:p>
    <w:p w14:paraId="4D6697FE" w14:textId="77777777" w:rsidR="00012021" w:rsidRPr="00E317EB" w:rsidRDefault="00012021" w:rsidP="00012021">
      <w:pPr>
        <w:spacing w:line="360" w:lineRule="auto"/>
        <w:rPr>
          <w:rFonts w:ascii="Times New Roman" w:hAnsi="Times New Roman" w:cs="Times New Roman"/>
          <w:lang w:val="en-GB"/>
        </w:rPr>
      </w:pPr>
    </w:p>
    <w:p w14:paraId="73E1B78C" w14:textId="77777777" w:rsidR="00012021" w:rsidRPr="00E317EB" w:rsidRDefault="00012021" w:rsidP="00012021">
      <w:pPr>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Aims</w:t>
      </w:r>
    </w:p>
    <w:p w14:paraId="354B729E" w14:textId="4580A312" w:rsidR="00012021" w:rsidRPr="00E317EB" w:rsidRDefault="00012021" w:rsidP="00012021">
      <w:pPr>
        <w:spacing w:line="360" w:lineRule="auto"/>
        <w:rPr>
          <w:rFonts w:ascii="Times New Roman" w:hAnsi="Times New Roman" w:cs="Times New Roman"/>
          <w:b/>
          <w:lang w:val="en-GB"/>
        </w:rPr>
      </w:pPr>
      <w:r w:rsidRPr="00E317EB">
        <w:rPr>
          <w:rFonts w:ascii="Times New Roman" w:hAnsi="Times New Roman" w:cs="Times New Roman"/>
          <w:lang w:val="en-GB"/>
        </w:rPr>
        <w:t xml:space="preserve">The symposium </w:t>
      </w:r>
      <w:r w:rsidR="006373CB">
        <w:rPr>
          <w:rFonts w:ascii="Times New Roman" w:hAnsi="Times New Roman" w:cs="Times New Roman"/>
          <w:lang w:val="en-GB"/>
        </w:rPr>
        <w:t xml:space="preserve">is </w:t>
      </w:r>
      <w:r w:rsidRPr="00E317EB">
        <w:rPr>
          <w:rFonts w:ascii="Times New Roman" w:hAnsi="Times New Roman" w:cs="Times New Roman"/>
          <w:lang w:val="en-GB"/>
        </w:rPr>
        <w:t xml:space="preserve">an annual point of assembly and an exchange of knowledge in the field of food history. It intends to stimulate debate and research that bridges the gap between different disciplines. Submissions are encouraged to use an interdisciplinary approach, in which theory and methods from diverse (social) sciences are appropriated or from other disciplines that take a historical stance. Another aim is to </w:t>
      </w:r>
      <w:r w:rsidRPr="00E317EB">
        <w:rPr>
          <w:rStyle w:val="hps"/>
          <w:rFonts w:ascii="Times New Roman" w:eastAsia="Times New Roman" w:hAnsi="Times New Roman" w:cs="Times New Roman"/>
          <w:lang w:val="en-GB"/>
        </w:rPr>
        <w:t xml:space="preserve">transfer academic research to a wider public and stimulate research using the Special Collection of the University of Amsterdam. </w:t>
      </w:r>
      <w:r w:rsidRPr="00E317EB">
        <w:rPr>
          <w:rFonts w:ascii="Times New Roman" w:hAnsi="Times New Roman" w:cs="Times New Roman"/>
          <w:lang w:val="en-GB"/>
        </w:rPr>
        <w:t>The symposium is therefore targeted at both an academic and a professional audience.</w:t>
      </w:r>
    </w:p>
    <w:p w14:paraId="47C0624B" w14:textId="77777777" w:rsidR="00012021" w:rsidRPr="00E317EB" w:rsidRDefault="00012021"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p>
    <w:p w14:paraId="6B9BE680"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u w:val="single"/>
        </w:rPr>
      </w:pPr>
      <w:proofErr w:type="spellStart"/>
      <w:r w:rsidRPr="00741F74">
        <w:rPr>
          <w:rFonts w:ascii="Times New Roman" w:hAnsi="Times New Roman" w:cs="Times New Roman"/>
          <w:u w:val="single"/>
        </w:rPr>
        <w:t>Organizing</w:t>
      </w:r>
      <w:proofErr w:type="spellEnd"/>
      <w:r w:rsidRPr="00741F74">
        <w:rPr>
          <w:rFonts w:ascii="Times New Roman" w:hAnsi="Times New Roman" w:cs="Times New Roman"/>
          <w:u w:val="single"/>
        </w:rPr>
        <w:t xml:space="preserve"> </w:t>
      </w:r>
      <w:proofErr w:type="spellStart"/>
      <w:r w:rsidRPr="00741F74">
        <w:rPr>
          <w:rFonts w:ascii="Times New Roman" w:hAnsi="Times New Roman" w:cs="Times New Roman"/>
          <w:u w:val="single"/>
        </w:rPr>
        <w:t>Committee</w:t>
      </w:r>
      <w:proofErr w:type="spellEnd"/>
    </w:p>
    <w:p w14:paraId="56E6A001" w14:textId="48605BB4"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rPr>
      </w:pPr>
      <w:r w:rsidRPr="00741F74">
        <w:rPr>
          <w:rFonts w:ascii="Times New Roman" w:hAnsi="Times New Roman" w:cs="Times New Roman"/>
        </w:rPr>
        <w:t>IJsbrand van Dijk; Joke Mammen</w:t>
      </w:r>
      <w:r w:rsidR="00527BC8" w:rsidRPr="00741F74">
        <w:rPr>
          <w:rFonts w:ascii="Times New Roman" w:hAnsi="Times New Roman" w:cs="Times New Roman"/>
        </w:rPr>
        <w:t>; Antonia Mazel;</w:t>
      </w:r>
      <w:r w:rsidRPr="00741F74">
        <w:rPr>
          <w:rFonts w:ascii="Times New Roman" w:hAnsi="Times New Roman" w:cs="Times New Roman"/>
        </w:rPr>
        <w:t xml:space="preserve"> Jon Verriet; Ingrid de Zwarte</w:t>
      </w:r>
    </w:p>
    <w:p w14:paraId="68952898" w14:textId="77777777" w:rsidR="0087540B" w:rsidRPr="00741F74"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rPr>
      </w:pPr>
    </w:p>
    <w:p w14:paraId="3D432E14" w14:textId="77777777" w:rsidR="0087540B" w:rsidRPr="00E317EB" w:rsidRDefault="0087540B" w:rsidP="008754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u w:val="single"/>
          <w:lang w:val="en-GB"/>
        </w:rPr>
      </w:pPr>
      <w:r w:rsidRPr="00E317EB">
        <w:rPr>
          <w:rFonts w:ascii="Times New Roman" w:hAnsi="Times New Roman" w:cs="Times New Roman"/>
          <w:u w:val="single"/>
          <w:lang w:val="en-GB"/>
        </w:rPr>
        <w:t>More information and updates about the symposium</w:t>
      </w:r>
    </w:p>
    <w:p w14:paraId="50B99159" w14:textId="49E5CB14" w:rsidR="005430EB" w:rsidRPr="00F75DC6" w:rsidRDefault="00F75DC6" w:rsidP="00F75D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lang w:val="en-GB"/>
        </w:rPr>
      </w:pPr>
      <w:hyperlink r:id="rId14" w:history="1">
        <w:r w:rsidR="003D4789" w:rsidRPr="00871D92">
          <w:rPr>
            <w:rStyle w:val="Hyperlink"/>
            <w:rFonts w:ascii="Times New Roman" w:hAnsi="Times New Roman" w:cs="Times New Roman"/>
            <w:lang w:val="en-GB"/>
          </w:rPr>
          <w:t>http://bijzonderecollectiesuva.nl/foodhistory/amsterdam-symposium-on-the-history-of-food/</w:t>
        </w:r>
      </w:hyperlink>
      <w:bookmarkStart w:id="11" w:name="_GoBack"/>
      <w:bookmarkEnd w:id="11"/>
    </w:p>
    <w:sectPr w:rsidR="005430EB" w:rsidRPr="00F75DC6" w:rsidSect="008E2841">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D2A4B" w16cid:durableId="1DFDDD0B"/>
  <w16cid:commentId w16cid:paraId="11BBB380" w16cid:durableId="1DFDDD0C"/>
  <w16cid:commentId w16cid:paraId="4DB1C6D5" w16cid:durableId="1DFDDD0D"/>
  <w16cid:commentId w16cid:paraId="5491D63C" w16cid:durableId="1DFDDD0E"/>
  <w16cid:commentId w16cid:paraId="13C5F8BC" w16cid:durableId="1DFDDD0F"/>
  <w16cid:commentId w16cid:paraId="2333BB7E" w16cid:durableId="1DFDE0BD"/>
  <w16cid:commentId w16cid:paraId="059B1991" w16cid:durableId="1DFDDD10"/>
  <w16cid:commentId w16cid:paraId="60BD8B43" w16cid:durableId="1DFDDD11"/>
  <w16cid:commentId w16cid:paraId="081BAC48" w16cid:durableId="1DFDDD12"/>
  <w16cid:commentId w16cid:paraId="446B5153" w16cid:durableId="1DFDDD13"/>
  <w16cid:commentId w16cid:paraId="2C83CB24" w16cid:durableId="1DFDE23F"/>
  <w16cid:commentId w16cid:paraId="0E708E57" w16cid:durableId="1DFDDD14"/>
  <w16cid:commentId w16cid:paraId="68FFF150" w16cid:durableId="1DFDDD15"/>
  <w16cid:commentId w16cid:paraId="47679470" w16cid:durableId="1DFDDD16"/>
  <w16cid:commentId w16cid:paraId="475C68B8" w16cid:durableId="1DFDDD17"/>
  <w16cid:commentId w16cid:paraId="24DDAD1F" w16cid:durableId="1DFDDD18"/>
  <w16cid:commentId w16cid:paraId="25D3D50B" w16cid:durableId="1DFDDD19"/>
  <w16cid:commentId w16cid:paraId="4A86E697" w16cid:durableId="1DFDDD1A"/>
  <w16cid:commentId w16cid:paraId="5CCBC15D" w16cid:durableId="1DFDE31A"/>
  <w16cid:commentId w16cid:paraId="024003E4" w16cid:durableId="1DFDDD1B"/>
  <w16cid:commentId w16cid:paraId="6B138350" w16cid:durableId="1DFDDD1C"/>
  <w16cid:commentId w16cid:paraId="02ECD1E8" w16cid:durableId="1DFDDD1D"/>
  <w16cid:commentId w16cid:paraId="26DC0D46" w16cid:durableId="1DFDDD1E"/>
  <w16cid:commentId w16cid:paraId="7B4167BD" w16cid:durableId="1DFDDD1F"/>
  <w16cid:commentId w16cid:paraId="3F214B93" w16cid:durableId="1DFDDD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A2489"/>
    <w:multiLevelType w:val="hybridMultilevel"/>
    <w:tmpl w:val="A2947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1820B5E"/>
    <w:multiLevelType w:val="hybridMultilevel"/>
    <w:tmpl w:val="A380DF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D0295B"/>
    <w:multiLevelType w:val="hybridMultilevel"/>
    <w:tmpl w:val="4D34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5155B"/>
    <w:multiLevelType w:val="hybridMultilevel"/>
    <w:tmpl w:val="F004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5504B1"/>
    <w:multiLevelType w:val="hybridMultilevel"/>
    <w:tmpl w:val="62FCD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4768FF"/>
    <w:multiLevelType w:val="hybridMultilevel"/>
    <w:tmpl w:val="B3BA6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6C6595"/>
    <w:multiLevelType w:val="hybridMultilevel"/>
    <w:tmpl w:val="EDF8D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2C123C"/>
    <w:multiLevelType w:val="hybridMultilevel"/>
    <w:tmpl w:val="9996A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0"/>
  </w:num>
  <w:num w:numId="6">
    <w:abstractNumId w:val="11"/>
  </w:num>
  <w:num w:numId="7">
    <w:abstractNumId w:val="0"/>
  </w:num>
  <w:num w:numId="8">
    <w:abstractNumId w:val="1"/>
  </w:num>
  <w:num w:numId="9">
    <w:abstractNumId w:val="2"/>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80"/>
    <w:rsid w:val="00012021"/>
    <w:rsid w:val="000363DD"/>
    <w:rsid w:val="00061B2E"/>
    <w:rsid w:val="00062080"/>
    <w:rsid w:val="00071AAA"/>
    <w:rsid w:val="00090CE7"/>
    <w:rsid w:val="00091622"/>
    <w:rsid w:val="00095F35"/>
    <w:rsid w:val="000A541E"/>
    <w:rsid w:val="000D18EF"/>
    <w:rsid w:val="000E2670"/>
    <w:rsid w:val="000E38CA"/>
    <w:rsid w:val="00137AA5"/>
    <w:rsid w:val="00160E3A"/>
    <w:rsid w:val="001679D1"/>
    <w:rsid w:val="00175E28"/>
    <w:rsid w:val="0018413E"/>
    <w:rsid w:val="001D5C36"/>
    <w:rsid w:val="00206BD5"/>
    <w:rsid w:val="0025146E"/>
    <w:rsid w:val="00272E76"/>
    <w:rsid w:val="0027601F"/>
    <w:rsid w:val="002917A1"/>
    <w:rsid w:val="00297AB8"/>
    <w:rsid w:val="0030398A"/>
    <w:rsid w:val="00305143"/>
    <w:rsid w:val="00320B97"/>
    <w:rsid w:val="00340ABA"/>
    <w:rsid w:val="00360003"/>
    <w:rsid w:val="003856F5"/>
    <w:rsid w:val="003930ED"/>
    <w:rsid w:val="00397D4C"/>
    <w:rsid w:val="003A40C8"/>
    <w:rsid w:val="003A5EA5"/>
    <w:rsid w:val="003D08D5"/>
    <w:rsid w:val="003D0F9F"/>
    <w:rsid w:val="003D4789"/>
    <w:rsid w:val="00412872"/>
    <w:rsid w:val="004153C1"/>
    <w:rsid w:val="00424704"/>
    <w:rsid w:val="004429BD"/>
    <w:rsid w:val="00453579"/>
    <w:rsid w:val="00490F29"/>
    <w:rsid w:val="004B0091"/>
    <w:rsid w:val="004C2344"/>
    <w:rsid w:val="004C3B2B"/>
    <w:rsid w:val="004E384A"/>
    <w:rsid w:val="00507B27"/>
    <w:rsid w:val="005125E1"/>
    <w:rsid w:val="005152B7"/>
    <w:rsid w:val="00517A6D"/>
    <w:rsid w:val="00521E27"/>
    <w:rsid w:val="00524193"/>
    <w:rsid w:val="005246FC"/>
    <w:rsid w:val="00527BC8"/>
    <w:rsid w:val="005430EB"/>
    <w:rsid w:val="00544F61"/>
    <w:rsid w:val="00545D75"/>
    <w:rsid w:val="00550D33"/>
    <w:rsid w:val="0057508D"/>
    <w:rsid w:val="005910CE"/>
    <w:rsid w:val="005931CA"/>
    <w:rsid w:val="005F3795"/>
    <w:rsid w:val="005F50A0"/>
    <w:rsid w:val="00615F46"/>
    <w:rsid w:val="00616622"/>
    <w:rsid w:val="00635201"/>
    <w:rsid w:val="006373CB"/>
    <w:rsid w:val="00645039"/>
    <w:rsid w:val="00652E9F"/>
    <w:rsid w:val="00654843"/>
    <w:rsid w:val="00655299"/>
    <w:rsid w:val="006941A5"/>
    <w:rsid w:val="006A5E80"/>
    <w:rsid w:val="006B645B"/>
    <w:rsid w:val="006C0264"/>
    <w:rsid w:val="006D2245"/>
    <w:rsid w:val="006F79AC"/>
    <w:rsid w:val="00704775"/>
    <w:rsid w:val="007067CF"/>
    <w:rsid w:val="00723F8B"/>
    <w:rsid w:val="00726119"/>
    <w:rsid w:val="00726E09"/>
    <w:rsid w:val="00741F74"/>
    <w:rsid w:val="007740DB"/>
    <w:rsid w:val="00774389"/>
    <w:rsid w:val="00780848"/>
    <w:rsid w:val="007A4477"/>
    <w:rsid w:val="007B2DB6"/>
    <w:rsid w:val="007B36B8"/>
    <w:rsid w:val="007B4ED1"/>
    <w:rsid w:val="007E0A0F"/>
    <w:rsid w:val="0082275C"/>
    <w:rsid w:val="008231A5"/>
    <w:rsid w:val="00823CB6"/>
    <w:rsid w:val="00831529"/>
    <w:rsid w:val="008337F7"/>
    <w:rsid w:val="008475C3"/>
    <w:rsid w:val="00865FCB"/>
    <w:rsid w:val="0087540B"/>
    <w:rsid w:val="008C25C4"/>
    <w:rsid w:val="008C7324"/>
    <w:rsid w:val="008D73EB"/>
    <w:rsid w:val="008E2841"/>
    <w:rsid w:val="008F5954"/>
    <w:rsid w:val="0094253E"/>
    <w:rsid w:val="00964EE9"/>
    <w:rsid w:val="0099466A"/>
    <w:rsid w:val="009A69C7"/>
    <w:rsid w:val="009C1D78"/>
    <w:rsid w:val="009D69F9"/>
    <w:rsid w:val="009E13E7"/>
    <w:rsid w:val="00A1075C"/>
    <w:rsid w:val="00A13348"/>
    <w:rsid w:val="00A21BD5"/>
    <w:rsid w:val="00A56F83"/>
    <w:rsid w:val="00A81C92"/>
    <w:rsid w:val="00A83F77"/>
    <w:rsid w:val="00A91C9C"/>
    <w:rsid w:val="00AB75E3"/>
    <w:rsid w:val="00AD2F70"/>
    <w:rsid w:val="00AD4AB9"/>
    <w:rsid w:val="00B14409"/>
    <w:rsid w:val="00B22D2A"/>
    <w:rsid w:val="00B239CA"/>
    <w:rsid w:val="00B25FAE"/>
    <w:rsid w:val="00B46584"/>
    <w:rsid w:val="00B558C7"/>
    <w:rsid w:val="00BB5AD8"/>
    <w:rsid w:val="00BC2C94"/>
    <w:rsid w:val="00BD4190"/>
    <w:rsid w:val="00BF2ED6"/>
    <w:rsid w:val="00C00C29"/>
    <w:rsid w:val="00C20D3E"/>
    <w:rsid w:val="00C37443"/>
    <w:rsid w:val="00C41CE0"/>
    <w:rsid w:val="00C61320"/>
    <w:rsid w:val="00C64E0C"/>
    <w:rsid w:val="00C712DA"/>
    <w:rsid w:val="00CA29A5"/>
    <w:rsid w:val="00CC191C"/>
    <w:rsid w:val="00CE0270"/>
    <w:rsid w:val="00CF3E53"/>
    <w:rsid w:val="00CF7C1F"/>
    <w:rsid w:val="00D04349"/>
    <w:rsid w:val="00D327F1"/>
    <w:rsid w:val="00D430A9"/>
    <w:rsid w:val="00D50CDC"/>
    <w:rsid w:val="00D97501"/>
    <w:rsid w:val="00DD428D"/>
    <w:rsid w:val="00DD4EBF"/>
    <w:rsid w:val="00E27515"/>
    <w:rsid w:val="00E317EB"/>
    <w:rsid w:val="00E32DFF"/>
    <w:rsid w:val="00E51FB6"/>
    <w:rsid w:val="00E813AA"/>
    <w:rsid w:val="00E9210E"/>
    <w:rsid w:val="00EB2F88"/>
    <w:rsid w:val="00F01C88"/>
    <w:rsid w:val="00F16D5A"/>
    <w:rsid w:val="00F16F51"/>
    <w:rsid w:val="00F405F4"/>
    <w:rsid w:val="00F42998"/>
    <w:rsid w:val="00F6098F"/>
    <w:rsid w:val="00F70FBB"/>
    <w:rsid w:val="00F7542F"/>
    <w:rsid w:val="00F75DC6"/>
    <w:rsid w:val="00F9210E"/>
    <w:rsid w:val="00FD1B57"/>
    <w:rsid w:val="00FE02DA"/>
    <w:rsid w:val="00FE3507"/>
    <w:rsid w:val="00FF38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CC6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5143"/>
    <w:pPr>
      <w:keepNext/>
      <w:keepLines/>
      <w:spacing w:before="240" w:line="259" w:lineRule="auto"/>
      <w:outlineLvl w:val="0"/>
    </w:pPr>
    <w:rPr>
      <w:rFonts w:ascii="Cambria" w:eastAsiaTheme="majorEastAsia" w:hAnsi="Cambria" w:cstheme="majorBidi"/>
      <w:b/>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080"/>
    <w:pPr>
      <w:ind w:left="720"/>
      <w:contextualSpacing/>
    </w:pPr>
  </w:style>
  <w:style w:type="character" w:styleId="Verwijzingopmerking">
    <w:name w:val="annotation reference"/>
    <w:basedOn w:val="Standaardalinea-lettertype"/>
    <w:uiPriority w:val="99"/>
    <w:semiHidden/>
    <w:unhideWhenUsed/>
    <w:rsid w:val="00645039"/>
    <w:rPr>
      <w:sz w:val="16"/>
      <w:szCs w:val="16"/>
    </w:rPr>
  </w:style>
  <w:style w:type="paragraph" w:styleId="Tekstopmerking">
    <w:name w:val="annotation text"/>
    <w:basedOn w:val="Standaard"/>
    <w:link w:val="TekstopmerkingChar"/>
    <w:uiPriority w:val="99"/>
    <w:semiHidden/>
    <w:unhideWhenUsed/>
    <w:rsid w:val="00645039"/>
    <w:rPr>
      <w:sz w:val="20"/>
      <w:szCs w:val="20"/>
    </w:rPr>
  </w:style>
  <w:style w:type="character" w:customStyle="1" w:styleId="TekstopmerkingChar">
    <w:name w:val="Tekst opmerking Char"/>
    <w:basedOn w:val="Standaardalinea-lettertype"/>
    <w:link w:val="Tekstopmerking"/>
    <w:uiPriority w:val="99"/>
    <w:semiHidden/>
    <w:rsid w:val="00645039"/>
    <w:rPr>
      <w:sz w:val="20"/>
      <w:szCs w:val="20"/>
    </w:rPr>
  </w:style>
  <w:style w:type="paragraph" w:styleId="Onderwerpvanopmerking">
    <w:name w:val="annotation subject"/>
    <w:basedOn w:val="Tekstopmerking"/>
    <w:next w:val="Tekstopmerking"/>
    <w:link w:val="OnderwerpvanopmerkingChar"/>
    <w:uiPriority w:val="99"/>
    <w:semiHidden/>
    <w:unhideWhenUsed/>
    <w:rsid w:val="00645039"/>
    <w:rPr>
      <w:b/>
      <w:bCs/>
    </w:rPr>
  </w:style>
  <w:style w:type="character" w:customStyle="1" w:styleId="OnderwerpvanopmerkingChar">
    <w:name w:val="Onderwerp van opmerking Char"/>
    <w:basedOn w:val="TekstopmerkingChar"/>
    <w:link w:val="Onderwerpvanopmerking"/>
    <w:uiPriority w:val="99"/>
    <w:semiHidden/>
    <w:rsid w:val="00645039"/>
    <w:rPr>
      <w:b/>
      <w:bCs/>
      <w:sz w:val="20"/>
      <w:szCs w:val="20"/>
    </w:rPr>
  </w:style>
  <w:style w:type="paragraph" w:styleId="Ballontekst">
    <w:name w:val="Balloon Text"/>
    <w:basedOn w:val="Standaard"/>
    <w:link w:val="BallontekstChar"/>
    <w:uiPriority w:val="99"/>
    <w:semiHidden/>
    <w:unhideWhenUsed/>
    <w:rsid w:val="0064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039"/>
    <w:rPr>
      <w:rFonts w:ascii="Segoe UI" w:hAnsi="Segoe UI" w:cs="Segoe UI"/>
      <w:sz w:val="18"/>
      <w:szCs w:val="18"/>
    </w:rPr>
  </w:style>
  <w:style w:type="paragraph" w:styleId="Revisie">
    <w:name w:val="Revision"/>
    <w:hidden/>
    <w:uiPriority w:val="99"/>
    <w:semiHidden/>
    <w:rsid w:val="00091622"/>
  </w:style>
  <w:style w:type="character" w:styleId="Hyperlink">
    <w:name w:val="Hyperlink"/>
    <w:uiPriority w:val="99"/>
    <w:unhideWhenUsed/>
    <w:rsid w:val="0087540B"/>
    <w:rPr>
      <w:color w:val="0000FF"/>
      <w:u w:val="single"/>
    </w:rPr>
  </w:style>
  <w:style w:type="character" w:customStyle="1" w:styleId="hps">
    <w:name w:val="hps"/>
    <w:basedOn w:val="Standaardalinea-lettertype"/>
    <w:rsid w:val="00012021"/>
  </w:style>
  <w:style w:type="character" w:styleId="GevolgdeHyperlink">
    <w:name w:val="FollowedHyperlink"/>
    <w:basedOn w:val="Standaardalinea-lettertype"/>
    <w:uiPriority w:val="99"/>
    <w:semiHidden/>
    <w:unhideWhenUsed/>
    <w:rsid w:val="00A21BD5"/>
    <w:rPr>
      <w:color w:val="954F72" w:themeColor="followedHyperlink"/>
      <w:u w:val="single"/>
    </w:rPr>
  </w:style>
  <w:style w:type="character" w:customStyle="1" w:styleId="Kop1Char">
    <w:name w:val="Kop 1 Char"/>
    <w:basedOn w:val="Standaardalinea-lettertype"/>
    <w:link w:val="Kop1"/>
    <w:uiPriority w:val="9"/>
    <w:rsid w:val="00305143"/>
    <w:rPr>
      <w:rFonts w:ascii="Cambria" w:eastAsiaTheme="majorEastAsia" w:hAnsi="Cambria" w:cstheme="majorBidi"/>
      <w:b/>
      <w:szCs w:val="32"/>
      <w:lang w:val="en-US"/>
    </w:rPr>
  </w:style>
  <w:style w:type="paragraph" w:styleId="Geenafstand">
    <w:name w:val="No Spacing"/>
    <w:uiPriority w:val="1"/>
    <w:qFormat/>
    <w:rsid w:val="0082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05143"/>
    <w:pPr>
      <w:keepNext/>
      <w:keepLines/>
      <w:spacing w:before="240" w:line="259" w:lineRule="auto"/>
      <w:outlineLvl w:val="0"/>
    </w:pPr>
    <w:rPr>
      <w:rFonts w:ascii="Cambria" w:eastAsiaTheme="majorEastAsia" w:hAnsi="Cambria" w:cstheme="majorBidi"/>
      <w:b/>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080"/>
    <w:pPr>
      <w:ind w:left="720"/>
      <w:contextualSpacing/>
    </w:pPr>
  </w:style>
  <w:style w:type="character" w:styleId="Verwijzingopmerking">
    <w:name w:val="annotation reference"/>
    <w:basedOn w:val="Standaardalinea-lettertype"/>
    <w:uiPriority w:val="99"/>
    <w:semiHidden/>
    <w:unhideWhenUsed/>
    <w:rsid w:val="00645039"/>
    <w:rPr>
      <w:sz w:val="16"/>
      <w:szCs w:val="16"/>
    </w:rPr>
  </w:style>
  <w:style w:type="paragraph" w:styleId="Tekstopmerking">
    <w:name w:val="annotation text"/>
    <w:basedOn w:val="Standaard"/>
    <w:link w:val="TekstopmerkingChar"/>
    <w:uiPriority w:val="99"/>
    <w:semiHidden/>
    <w:unhideWhenUsed/>
    <w:rsid w:val="00645039"/>
    <w:rPr>
      <w:sz w:val="20"/>
      <w:szCs w:val="20"/>
    </w:rPr>
  </w:style>
  <w:style w:type="character" w:customStyle="1" w:styleId="TekstopmerkingChar">
    <w:name w:val="Tekst opmerking Char"/>
    <w:basedOn w:val="Standaardalinea-lettertype"/>
    <w:link w:val="Tekstopmerking"/>
    <w:uiPriority w:val="99"/>
    <w:semiHidden/>
    <w:rsid w:val="00645039"/>
    <w:rPr>
      <w:sz w:val="20"/>
      <w:szCs w:val="20"/>
    </w:rPr>
  </w:style>
  <w:style w:type="paragraph" w:styleId="Onderwerpvanopmerking">
    <w:name w:val="annotation subject"/>
    <w:basedOn w:val="Tekstopmerking"/>
    <w:next w:val="Tekstopmerking"/>
    <w:link w:val="OnderwerpvanopmerkingChar"/>
    <w:uiPriority w:val="99"/>
    <w:semiHidden/>
    <w:unhideWhenUsed/>
    <w:rsid w:val="00645039"/>
    <w:rPr>
      <w:b/>
      <w:bCs/>
    </w:rPr>
  </w:style>
  <w:style w:type="character" w:customStyle="1" w:styleId="OnderwerpvanopmerkingChar">
    <w:name w:val="Onderwerp van opmerking Char"/>
    <w:basedOn w:val="TekstopmerkingChar"/>
    <w:link w:val="Onderwerpvanopmerking"/>
    <w:uiPriority w:val="99"/>
    <w:semiHidden/>
    <w:rsid w:val="00645039"/>
    <w:rPr>
      <w:b/>
      <w:bCs/>
      <w:sz w:val="20"/>
      <w:szCs w:val="20"/>
    </w:rPr>
  </w:style>
  <w:style w:type="paragraph" w:styleId="Ballontekst">
    <w:name w:val="Balloon Text"/>
    <w:basedOn w:val="Standaard"/>
    <w:link w:val="BallontekstChar"/>
    <w:uiPriority w:val="99"/>
    <w:semiHidden/>
    <w:unhideWhenUsed/>
    <w:rsid w:val="0064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039"/>
    <w:rPr>
      <w:rFonts w:ascii="Segoe UI" w:hAnsi="Segoe UI" w:cs="Segoe UI"/>
      <w:sz w:val="18"/>
      <w:szCs w:val="18"/>
    </w:rPr>
  </w:style>
  <w:style w:type="paragraph" w:styleId="Revisie">
    <w:name w:val="Revision"/>
    <w:hidden/>
    <w:uiPriority w:val="99"/>
    <w:semiHidden/>
    <w:rsid w:val="00091622"/>
  </w:style>
  <w:style w:type="character" w:styleId="Hyperlink">
    <w:name w:val="Hyperlink"/>
    <w:uiPriority w:val="99"/>
    <w:unhideWhenUsed/>
    <w:rsid w:val="0087540B"/>
    <w:rPr>
      <w:color w:val="0000FF"/>
      <w:u w:val="single"/>
    </w:rPr>
  </w:style>
  <w:style w:type="character" w:customStyle="1" w:styleId="hps">
    <w:name w:val="hps"/>
    <w:basedOn w:val="Standaardalinea-lettertype"/>
    <w:rsid w:val="00012021"/>
  </w:style>
  <w:style w:type="character" w:styleId="GevolgdeHyperlink">
    <w:name w:val="FollowedHyperlink"/>
    <w:basedOn w:val="Standaardalinea-lettertype"/>
    <w:uiPriority w:val="99"/>
    <w:semiHidden/>
    <w:unhideWhenUsed/>
    <w:rsid w:val="00A21BD5"/>
    <w:rPr>
      <w:color w:val="954F72" w:themeColor="followedHyperlink"/>
      <w:u w:val="single"/>
    </w:rPr>
  </w:style>
  <w:style w:type="character" w:customStyle="1" w:styleId="Kop1Char">
    <w:name w:val="Kop 1 Char"/>
    <w:basedOn w:val="Standaardalinea-lettertype"/>
    <w:link w:val="Kop1"/>
    <w:uiPriority w:val="9"/>
    <w:rsid w:val="00305143"/>
    <w:rPr>
      <w:rFonts w:ascii="Cambria" w:eastAsiaTheme="majorEastAsia" w:hAnsi="Cambria" w:cstheme="majorBidi"/>
      <w:b/>
      <w:szCs w:val="32"/>
      <w:lang w:val="en-US"/>
    </w:rPr>
  </w:style>
  <w:style w:type="paragraph" w:styleId="Geenafstand">
    <w:name w:val="No Spacing"/>
    <w:uiPriority w:val="1"/>
    <w:qFormat/>
    <w:rsid w:val="0082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va.nl/en/contact/staff/item/i.e.zwiep.html?f=zwie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ijzonderecollectiesuva.nl/foodhistory/peter-schollier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laudia_Rod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va.nl/en/contact/staff/item/l.o.fresco.html?f=fresco" TargetMode="External"/><Relationship Id="rId4" Type="http://schemas.microsoft.com/office/2007/relationships/stylesWithEffects" Target="stylesWithEffects.xml"/><Relationship Id="rId9" Type="http://schemas.openxmlformats.org/officeDocument/2006/relationships/hyperlink" Target="mailto:Foodhistory-ub@uva.nl" TargetMode="External"/><Relationship Id="rId14" Type="http://schemas.openxmlformats.org/officeDocument/2006/relationships/hyperlink" Target="http://bijzonderecollectiesuva.nl/foodhistory/amsterdam-symposium-on-the-history-of-foo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8B50-46A8-4083-BC1B-2A0C73C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Mazel</dc:creator>
  <cp:lastModifiedBy>Mammen, Joke</cp:lastModifiedBy>
  <cp:revision>2</cp:revision>
  <cp:lastPrinted>2018-01-09T14:53:00Z</cp:lastPrinted>
  <dcterms:created xsi:type="dcterms:W3CDTF">2019-01-16T08:13:00Z</dcterms:created>
  <dcterms:modified xsi:type="dcterms:W3CDTF">2019-01-16T08:13:00Z</dcterms:modified>
</cp:coreProperties>
</file>